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AA" w:rsidRPr="00CB2E20" w:rsidRDefault="00CB2E20">
      <w:pPr>
        <w:pStyle w:val="11"/>
        <w:keepNext/>
        <w:keepLines/>
        <w:shd w:val="clear" w:color="auto" w:fill="auto"/>
        <w:spacing w:before="120" w:after="60"/>
        <w:rPr>
          <w:color w:val="auto"/>
        </w:rPr>
      </w:pPr>
      <w:bookmarkStart w:id="0" w:name="bookmark0"/>
      <w:bookmarkStart w:id="1" w:name="bookmark1"/>
      <w:r w:rsidRPr="00CB2E20">
        <w:rPr>
          <w:color w:val="auto"/>
        </w:rPr>
        <w:t>ПАСПОРТ УСЛУГИ (ПРОЦЕССА)</w:t>
      </w:r>
      <w:bookmarkEnd w:id="0"/>
      <w:bookmarkEnd w:id="1"/>
    </w:p>
    <w:p w:rsidR="003C1FAA" w:rsidRPr="00CB2E20" w:rsidRDefault="00CB2E20">
      <w:pPr>
        <w:pStyle w:val="11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CB2E20">
        <w:rPr>
          <w:color w:val="auto"/>
        </w:rPr>
        <w:t>«Технологическое присоединение к электрическим сетям ООО «</w:t>
      </w:r>
      <w:r>
        <w:rPr>
          <w:color w:val="auto"/>
        </w:rPr>
        <w:t>БСК</w:t>
      </w:r>
      <w:r w:rsidRPr="00CB2E20">
        <w:rPr>
          <w:color w:val="auto"/>
        </w:rPr>
        <w:t>»</w:t>
      </w:r>
      <w:r w:rsidRPr="00CB2E20">
        <w:rPr>
          <w:color w:val="auto"/>
        </w:rPr>
        <w:br/>
        <w:t>энергопринимающих устройств юридических лиц и индивидуальных предпринимателей</w:t>
      </w:r>
      <w:r w:rsidRPr="00CB2E20">
        <w:rPr>
          <w:color w:val="auto"/>
        </w:rPr>
        <w:br/>
        <w:t xml:space="preserve">с максимальной мощностью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кВт»</w:t>
      </w:r>
      <w:bookmarkEnd w:id="2"/>
      <w:bookmarkEnd w:id="3"/>
    </w:p>
    <w:p w:rsidR="003C1FAA" w:rsidRPr="00CB2E20" w:rsidRDefault="00CB2E20">
      <w:pPr>
        <w:pStyle w:val="1"/>
        <w:shd w:val="clear" w:color="auto" w:fill="auto"/>
        <w:spacing w:after="260" w:line="230" w:lineRule="auto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КРУГ ЗАЯВИТЕЛЕЙ: </w:t>
      </w:r>
      <w:r w:rsidRPr="00CB2E20">
        <w:rPr>
          <w:color w:val="auto"/>
        </w:rPr>
        <w:t xml:space="preserve">юридическое лицо или индивидуальный предприниматель (далее-заявитель) в целях технологического присоединения, максимальная мощность которых составляет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кВт.</w:t>
      </w:r>
    </w:p>
    <w:p w:rsidR="003C1FAA" w:rsidRPr="00CB2E20" w:rsidRDefault="00CB2E20">
      <w:pPr>
        <w:pStyle w:val="22"/>
        <w:keepNext/>
        <w:keepLines/>
        <w:shd w:val="clear" w:color="auto" w:fill="auto"/>
        <w:spacing w:after="0" w:line="221" w:lineRule="auto"/>
        <w:jc w:val="both"/>
        <w:rPr>
          <w:color w:val="auto"/>
        </w:rPr>
      </w:pPr>
      <w:bookmarkStart w:id="4" w:name="bookmark4"/>
      <w:bookmarkStart w:id="5" w:name="bookmark5"/>
      <w:r w:rsidRPr="00CB2E20">
        <w:rPr>
          <w:color w:val="auto"/>
        </w:rPr>
        <w:t>РАЗМЕР ПЛАТЫ ЗА ПРЕДОСТАВЛЕНИЕ УСЛУГИ (ПРОЦЕССА) И ОСНОВАНИЕ ЕЕ ВЗИМАНИЯ:</w:t>
      </w:r>
      <w:bookmarkEnd w:id="4"/>
      <w:bookmarkEnd w:id="5"/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Размер платы за технологическое присоединение энергопринимающих устройств с максимальной мощностью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ставок.</w:t>
      </w:r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22.12.2021г. </w:t>
      </w:r>
      <w:r w:rsidRPr="00CB2E20">
        <w:rPr>
          <w:color w:val="auto"/>
          <w:lang w:eastAsia="en-US" w:bidi="en-US"/>
        </w:rPr>
        <w:t>№ 802.</w:t>
      </w:r>
    </w:p>
    <w:p w:rsidR="003C1FAA" w:rsidRPr="00CB2E20" w:rsidRDefault="00CB2E20">
      <w:pPr>
        <w:pStyle w:val="1"/>
        <w:shd w:val="clear" w:color="auto" w:fill="auto"/>
        <w:spacing w:after="260" w:line="230" w:lineRule="auto"/>
        <w:ind w:firstLine="68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УСЛОВИЯ ОКАЗАНИЯ УСЛУГИ (ПРОЦЕССА): </w:t>
      </w:r>
      <w:r w:rsidRPr="00CB2E20">
        <w:rPr>
          <w:color w:val="auto"/>
        </w:rPr>
        <w:t>представление заявителем заявки на технологическое присоединение с приложением необходимого пакета документов</w:t>
      </w:r>
      <w:r w:rsidRPr="00CB2E20">
        <w:rPr>
          <w:b/>
          <w:bCs/>
          <w:color w:val="auto"/>
        </w:rPr>
        <w:t>.</w:t>
      </w:r>
    </w:p>
    <w:p w:rsidR="003C1FAA" w:rsidRPr="00CB2E20" w:rsidRDefault="00CB2E20">
      <w:pPr>
        <w:pStyle w:val="1"/>
        <w:shd w:val="clear" w:color="auto" w:fill="auto"/>
        <w:spacing w:after="260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РЕЗУЛЬТАТ ОКАЗАНИЯ УСЛУГИ (ПРОЦЕССА): </w:t>
      </w:r>
      <w:r w:rsidRPr="00CB2E20">
        <w:rPr>
          <w:color w:val="auto"/>
        </w:rPr>
        <w:t>технологическое присоединения энергопринимающих устройств заявителя (в т.ч. объектов микрогенерации).</w:t>
      </w:r>
    </w:p>
    <w:p w:rsidR="003C1FAA" w:rsidRPr="00CB2E20" w:rsidRDefault="00CB2E20">
      <w:pPr>
        <w:pStyle w:val="1"/>
        <w:shd w:val="clear" w:color="auto" w:fill="auto"/>
        <w:spacing w:line="221" w:lineRule="auto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ОБЩИЙ СРОК ОКАЗАНИЯ УСЛУГИ (ПРОЦЕССА): </w:t>
      </w:r>
      <w:r w:rsidRPr="00CB2E20">
        <w:rPr>
          <w:color w:val="auto"/>
        </w:rPr>
        <w:t>исчисляется со дня заключения договора и не может превышать:</w:t>
      </w:r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в случаях осуществления технологического присоединения к электрическим сетям классом напряжения до </w:t>
      </w:r>
      <w:r w:rsidRPr="00CB2E20">
        <w:rPr>
          <w:color w:val="auto"/>
          <w:lang w:eastAsia="en-US" w:bidi="en-US"/>
        </w:rPr>
        <w:t xml:space="preserve">20 </w:t>
      </w:r>
      <w:r w:rsidRPr="00CB2E20">
        <w:rPr>
          <w:color w:val="auto"/>
        </w:rPr>
        <w:t xml:space="preserve">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r w:rsidRPr="00CB2E20">
        <w:rPr>
          <w:color w:val="auto"/>
          <w:lang w:eastAsia="en-US" w:bidi="en-US"/>
        </w:rPr>
        <w:t xml:space="preserve">300 </w:t>
      </w:r>
      <w:r w:rsidRPr="00CB2E20">
        <w:rPr>
          <w:color w:val="auto"/>
        </w:rPr>
        <w:t xml:space="preserve">метров в городах и поселках городского типа и не более </w:t>
      </w:r>
      <w:r w:rsidRPr="00CB2E20">
        <w:rPr>
          <w:color w:val="auto"/>
          <w:lang w:eastAsia="en-US" w:bidi="en-US"/>
        </w:rPr>
        <w:t xml:space="preserve">500 </w:t>
      </w:r>
      <w:r w:rsidRPr="00CB2E20">
        <w:rPr>
          <w:color w:val="auto"/>
        </w:rPr>
        <w:t>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3C1FAA" w:rsidRPr="00CB2E20" w:rsidRDefault="00CB2E20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год </w:t>
      </w:r>
      <w:r w:rsidRPr="00CB2E20">
        <w:rPr>
          <w:color w:val="auto"/>
          <w:lang w:eastAsia="en-US" w:bidi="en-US"/>
        </w:rPr>
        <w:t xml:space="preserve">- </w:t>
      </w:r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 xml:space="preserve">кВт, а также 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3C1FAA" w:rsidRPr="00CB2E20" w:rsidRDefault="00CB2E20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after="260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года </w:t>
      </w:r>
      <w:r w:rsidRPr="00CB2E20">
        <w:rPr>
          <w:color w:val="auto"/>
          <w:lang w:eastAsia="en-US" w:bidi="en-US"/>
        </w:rPr>
        <w:t xml:space="preserve">- </w:t>
      </w:r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</w:t>
      </w:r>
      <w:r w:rsidRPr="00CB2E20">
        <w:rPr>
          <w:color w:val="auto"/>
        </w:rPr>
        <w:br w:type="page"/>
      </w:r>
    </w:p>
    <w:p w:rsidR="003C1FAA" w:rsidRPr="00CB2E20" w:rsidRDefault="00CB2E20">
      <w:pPr>
        <w:pStyle w:val="30"/>
        <w:keepNext/>
        <w:keepLines/>
        <w:shd w:val="clear" w:color="auto" w:fill="auto"/>
        <w:spacing w:after="300"/>
        <w:ind w:firstLine="560"/>
        <w:jc w:val="both"/>
        <w:rPr>
          <w:color w:val="auto"/>
        </w:rPr>
      </w:pPr>
      <w:r w:rsidRPr="00CB2E20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margin">
                  <wp:posOffset>65405</wp:posOffset>
                </wp:positionV>
                <wp:extent cx="9391015" cy="3536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01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1B" w:rsidRDefault="005E401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4pt;margin-top:5.15pt;width:739.45pt;height:27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" filled="f" stroked="f">
                <v:textbox inset="0,0,0,0">
                  <w:txbxContent>
                    <w:p w:rsidR="005E401B" w:rsidRDefault="005E401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6" w:name="bookmark6"/>
      <w:bookmarkStart w:id="7" w:name="bookmark7"/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 xml:space="preserve">кВт, по инициативе (обращению) заявителя договором могут быть установлены иные сроки (но не более </w:t>
      </w:r>
      <w:r w:rsidRPr="00CB2E20">
        <w:rPr>
          <w:color w:val="auto"/>
          <w:lang w:eastAsia="en-US" w:bidi="en-US"/>
        </w:rPr>
        <w:t xml:space="preserve">4 </w:t>
      </w:r>
      <w:r w:rsidRPr="00CB2E20">
        <w:rPr>
          <w:color w:val="auto"/>
        </w:rPr>
        <w:t>лет);</w:t>
      </w:r>
      <w:bookmarkEnd w:id="6"/>
      <w:bookmarkEnd w:id="7"/>
    </w:p>
    <w:p w:rsidR="003C1FAA" w:rsidRPr="00CB2E20" w:rsidRDefault="00CB2E20">
      <w:pPr>
        <w:pStyle w:val="22"/>
        <w:keepNext/>
        <w:keepLines/>
        <w:shd w:val="clear" w:color="auto" w:fill="auto"/>
        <w:spacing w:line="221" w:lineRule="auto"/>
        <w:ind w:firstLine="0"/>
        <w:rPr>
          <w:color w:val="auto"/>
        </w:rPr>
      </w:pPr>
      <w:bookmarkStart w:id="8" w:name="bookmark8"/>
      <w:bookmarkStart w:id="9" w:name="bookmark9"/>
      <w:r w:rsidRPr="00CB2E20">
        <w:rPr>
          <w:color w:val="auto"/>
        </w:rPr>
        <w:t>СОСТАВ, ПОСЛЕДОВАТЕЛЬНОСТЬ И СРОКИ ОКАЗАНИЯ УСЛУГИ (ПРОЦЕССА):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31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Подача заявки на технологическое присоединение.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1.1. Заявитель подает заявку на технологическое присоединение.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47"/>
              </w:tabs>
              <w:rPr>
                <w:color w:val="auto"/>
              </w:rPr>
            </w:pPr>
            <w:r w:rsidRPr="00CB2E20">
              <w:rPr>
                <w:color w:val="auto"/>
              </w:rPr>
              <w:t>Обращение</w:t>
            </w:r>
            <w:r w:rsidRPr="00CB2E20">
              <w:rPr>
                <w:color w:val="auto"/>
              </w:rPr>
              <w:tab/>
              <w:t>заявителя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(уполномоченного представителя) с заявкой:</w:t>
            </w:r>
          </w:p>
          <w:p w:rsidR="003C1FAA" w:rsidRPr="00CB2E20" w:rsidRDefault="00CB2E2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rPr>
                <w:color w:val="auto"/>
              </w:rPr>
            </w:pPr>
            <w:r w:rsidRPr="00CB2E20">
              <w:rPr>
                <w:color w:val="auto"/>
              </w:rPr>
              <w:t xml:space="preserve">очно в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</w:t>
            </w:r>
            <w:r w:rsidRPr="00CB2E20">
              <w:rPr>
                <w:color w:val="auto"/>
                <w:vertAlign w:val="superscript"/>
              </w:rPr>
              <w:footnoteReference w:id="1"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566"/>
                <w:tab w:val="left" w:pos="2750"/>
              </w:tabs>
              <w:rPr>
                <w:color w:val="auto"/>
              </w:rPr>
            </w:pPr>
            <w:r w:rsidRPr="00CB2E20">
              <w:rPr>
                <w:color w:val="auto"/>
              </w:rPr>
              <w:t>-в электронной форме через «Личный кабинет потребителя услуг по технологическому присоединению» на</w:t>
            </w:r>
            <w:r w:rsidRPr="00CB2E20">
              <w:rPr>
                <w:color w:val="auto"/>
              </w:rPr>
              <w:tab/>
              <w:t>официальном сайте</w:t>
            </w:r>
            <w:r w:rsidRPr="00CB2E20">
              <w:rPr>
                <w:color w:val="auto"/>
              </w:rPr>
              <w:tab/>
              <w:t>ООО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«Башкирэнерго» в сети «Интернет» </w:t>
            </w:r>
            <w:hyperlink r:id="rId7">
              <w:r w:rsidRPr="00CB2E20">
                <w:rPr>
                  <w:rStyle w:val="a8"/>
                </w:rPr>
                <w:t>http:// bsk-ees.ru /</w:t>
              </w:r>
            </w:hyperlink>
            <w:hyperlink r:id="rId8">
              <w:r w:rsidRPr="00CB2E20">
                <w:rPr>
                  <w:rStyle w:val="a8"/>
                </w:rPr>
                <w:t xml:space="preserve"> </w:t>
              </w:r>
            </w:hyperlink>
            <w:r w:rsidRPr="00CB2E2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(либо посредством переадресации на официальный сайт, обеспечивающий возможность направлять заявку и прилагаемые документы);</w:t>
            </w:r>
          </w:p>
          <w:p w:rsidR="003C1FAA" w:rsidRPr="00CB2E20" w:rsidRDefault="00CB2E2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rPr>
                <w:color w:val="auto"/>
              </w:rPr>
            </w:pPr>
            <w:r w:rsidRPr="00CB2E20">
              <w:rPr>
                <w:color w:val="auto"/>
              </w:rPr>
              <w:t>по почте.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ограничен.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Пункты 8-10, 14(1) Правил </w:t>
            </w:r>
            <w:r w:rsidRPr="00CB2E20">
              <w:rPr>
                <w:color w:val="auto"/>
                <w:vertAlign w:val="superscript"/>
              </w:rPr>
              <w:footnoteReference w:id="2"/>
            </w:r>
          </w:p>
        </w:tc>
      </w:tr>
      <w:tr w:rsidR="00CB2E20" w:rsidRPr="00CB2E20">
        <w:trPr>
          <w:trHeight w:hRule="exact" w:val="14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9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1.2</w:t>
            </w:r>
            <w:r w:rsidRPr="00CB2E20">
              <w:rPr>
                <w:b/>
                <w:bCs/>
                <w:color w:val="auto"/>
              </w:rPr>
              <w:t xml:space="preserve">. </w:t>
            </w:r>
            <w:r w:rsidRPr="00CB2E20">
              <w:rPr>
                <w:color w:val="auto"/>
              </w:rPr>
              <w:t>В случае наличия у заявителя договора, обеспечивающего продажу электрической энергии (мощности) на розничном рынке, в рамках которого заявителем предполагается осуществление</w:t>
            </w:r>
            <w:r w:rsidRPr="00CB2E20">
              <w:rPr>
                <w:color w:val="auto"/>
              </w:rPr>
              <w:tab/>
              <w:t>энергоснабжения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6"/>
              </w:tabs>
              <w:rPr>
                <w:color w:val="auto"/>
              </w:rPr>
            </w:pPr>
            <w:r w:rsidRPr="00CB2E20">
              <w:rPr>
                <w:color w:val="auto"/>
              </w:rPr>
              <w:t>По желанию заявителя заполняется соответствующий раздел заявки с приложением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предусмотренных п.34 Основных положений.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 завершения процедуры технологического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8, подпункт «л» пункта 9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Правил, пункты 33, 34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Основных положений</w:t>
            </w:r>
            <w:r w:rsidRPr="00CB2E20">
              <w:rPr>
                <w:color w:val="auto"/>
                <w:vertAlign w:val="superscript"/>
              </w:rPr>
              <w:footnoteReference w:id="3"/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 устройств, в отношении которых подается заявка, в заявке указываются наименование субъекта розничного рынка, номер и дата указанного договора с приложением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подтверждающих</w:t>
            </w:r>
            <w:r w:rsidRPr="00CB2E20">
              <w:rPr>
                <w:color w:val="auto"/>
              </w:rPr>
              <w:tab/>
              <w:t>полномочия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представителя заявителя на заключение такого 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По желанию заявителя, при его намерении заключить договор энергоснабжения (купли-продажи (поставки) электрической энергии (мощности) с гарантирующим поставщиком, к заявке прилагается подписанный заявителем проект договора энергоснабжения (купли- 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</w:t>
            </w:r>
            <w:r w:rsidRPr="00CB2E20">
              <w:rPr>
                <w:color w:val="auto"/>
                <w:lang w:eastAsia="en-US" w:bidi="en-US"/>
              </w:rPr>
              <w:t xml:space="preserve">33 </w:t>
            </w:r>
            <w:r w:rsidRPr="00CB2E20">
              <w:rPr>
                <w:color w:val="auto"/>
              </w:rPr>
              <w:t>Основных положений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18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подачи заявки очно или почтой</w:t>
            </w:r>
            <w:r w:rsidRPr="00CB2E20">
              <w:rPr>
                <w:color w:val="auto"/>
              </w:rPr>
              <w:tab/>
              <w:t>-</w:t>
            </w:r>
            <w:r w:rsidRPr="00CB2E20">
              <w:rPr>
                <w:color w:val="auto"/>
              </w:rPr>
              <w:tab/>
              <w:t>представляется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70"/>
                <w:tab w:val="left" w:pos="22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заполненное согласие на обработку персональных данных сетевой организацией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субъектом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0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21"/>
                <w:tab w:val="left" w:pos="260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1.3. Заявитель начиная с даты заключения</w:t>
            </w:r>
            <w:r w:rsidRPr="00CB2E20">
              <w:rPr>
                <w:color w:val="auto"/>
              </w:rPr>
              <w:tab/>
              <w:t>договора</w:t>
            </w:r>
            <w:r w:rsidRPr="00CB2E20">
              <w:rPr>
                <w:color w:val="auto"/>
              </w:rPr>
              <w:tab/>
              <w:t>вправе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1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самостоятельно</w:t>
            </w:r>
            <w:r w:rsidRPr="00CB2E20">
              <w:rPr>
                <w:color w:val="auto"/>
              </w:rPr>
              <w:tab/>
              <w:t>направить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07"/>
                <w:tab w:val="left" w:pos="216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необходимые</w:t>
            </w:r>
            <w:r w:rsidRPr="00CB2E20">
              <w:rPr>
                <w:color w:val="auto"/>
              </w:rPr>
              <w:tab/>
              <w:t>для</w:t>
            </w:r>
            <w:r w:rsidRPr="00CB2E20">
              <w:rPr>
                <w:color w:val="auto"/>
              </w:rPr>
              <w:tab/>
              <w:t>заключения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 xml:space="preserve">гл. </w:t>
            </w:r>
            <w:r w:rsidRPr="00CB2E20">
              <w:rPr>
                <w:color w:val="auto"/>
                <w:lang w:val="en-US" w:eastAsia="en-US" w:bidi="en-US"/>
              </w:rPr>
              <w:t xml:space="preserve">III </w:t>
            </w:r>
            <w:r w:rsidRPr="00CB2E20">
              <w:rPr>
                <w:color w:val="auto"/>
              </w:rPr>
              <w:t>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7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 розничном рынке, в порядке, предусмотренном</w:t>
            </w:r>
            <w:r w:rsidRPr="00CB2E20">
              <w:rPr>
                <w:color w:val="auto"/>
              </w:rPr>
              <w:tab/>
              <w:t>Основными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07"/>
                <w:tab w:val="left" w:pos="201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положениями</w:t>
            </w:r>
            <w:r w:rsidRPr="00CB2E20">
              <w:rPr>
                <w:color w:val="auto"/>
              </w:rPr>
              <w:tab/>
              <w:t>(с</w:t>
            </w:r>
            <w:r w:rsidRPr="00CB2E20">
              <w:rPr>
                <w:color w:val="auto"/>
              </w:rPr>
              <w:tab/>
              <w:t>приложением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документов,</w:t>
            </w:r>
            <w:r w:rsidRPr="00CB2E20">
              <w:rPr>
                <w:color w:val="auto"/>
              </w:rPr>
              <w:tab/>
              <w:t>подтверждающих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полномочия представителя заявителя на заключение такого договора).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9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</w:t>
            </w:r>
            <w:proofErr w:type="gramStart"/>
            <w:r w:rsidRPr="00CB2E20">
              <w:rPr>
                <w:color w:val="auto"/>
              </w:rPr>
              <w:t>4.Сетевая</w:t>
            </w:r>
            <w:proofErr w:type="gramEnd"/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рассматривает заявку, а также приложенные к ней документы и сведения и проверяет их на соответствие</w:t>
            </w:r>
            <w:r w:rsidRPr="00CB2E20">
              <w:rPr>
                <w:color w:val="auto"/>
              </w:rPr>
              <w:tab/>
              <w:t>требованиям,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указанным в пунктах 9, 10 и 12 - 14 Правил.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82"/>
                <w:tab w:val="left" w:pos="1958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отсутствии</w:t>
            </w:r>
            <w:r w:rsidRPr="00CB2E20">
              <w:rPr>
                <w:color w:val="auto"/>
              </w:rPr>
              <w:tab/>
              <w:t>сведений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документов,</w:t>
            </w:r>
            <w:r w:rsidRPr="00CB2E20">
              <w:rPr>
                <w:color w:val="auto"/>
              </w:rPr>
              <w:tab/>
              <w:t>установленных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законодательством,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35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 направляет заявителю уведомление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необходимости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представления</w:t>
            </w:r>
            <w:r w:rsidRPr="00CB2E20">
              <w:rPr>
                <w:color w:val="auto"/>
              </w:rPr>
              <w:tab/>
              <w:t>недостающих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сведений и (или) документы и приостанавливает</w:t>
            </w:r>
            <w:r w:rsidRPr="00CB2E20">
              <w:rPr>
                <w:color w:val="auto"/>
              </w:rPr>
              <w:tab/>
              <w:t>рассмотрение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заявки до получения недостающих сведений и документов.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уведомление заявителя содержащее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0"/>
                <w:tab w:val="left" w:pos="157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указание на сведения (документы), которые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соответствии</w:t>
            </w:r>
            <w:r w:rsidRPr="00CB2E20">
              <w:rPr>
                <w:color w:val="auto"/>
              </w:rPr>
              <w:tab/>
              <w:t>с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настоящими Правилами должны быть представлены заявителем в дополнение</w:t>
            </w:r>
            <w:r w:rsidRPr="00CB2E20">
              <w:rPr>
                <w:color w:val="auto"/>
              </w:rPr>
              <w:tab/>
              <w:t>к</w:t>
            </w:r>
            <w:r w:rsidRPr="00CB2E20">
              <w:rPr>
                <w:color w:val="auto"/>
              </w:rPr>
              <w:tab/>
              <w:t>представленным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сведениям (документам), а также указание на необходимость их представления (в том числе через СМС -сообщение);</w:t>
            </w:r>
          </w:p>
          <w:p w:rsidR="003C1FAA" w:rsidRPr="00CB2E20" w:rsidRDefault="00CB2E2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направление уведомления по почте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со дня получения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1.5 Заявитель после получения уведомления о необходимости представления</w:t>
            </w:r>
            <w:r w:rsidRPr="00CB2E20">
              <w:rPr>
                <w:color w:val="auto"/>
              </w:rPr>
              <w:tab/>
              <w:t>недостающих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сведений и (или) документов направляет (передает) их сетевой организации.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передача заявителем в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(очно/направление по почте/ через личный кабинет потребителя услуг) недостающих сведений/документов.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20 рабочих дней со дня получения указанного уведомления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13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proofErr w:type="gramStart"/>
            <w:r w:rsidRPr="00CB2E20">
              <w:rPr>
                <w:color w:val="auto"/>
              </w:rPr>
              <w:t>1.6 В</w:t>
            </w:r>
            <w:proofErr w:type="gramEnd"/>
            <w:r w:rsidRPr="00CB2E20">
              <w:rPr>
                <w:color w:val="auto"/>
              </w:rPr>
              <w:t xml:space="preserve"> случае непредставления заявителем недостающих документов и сведений со дня получения указанного уведомления сетевая организация аннулирует заявку.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51"/>
                <w:tab w:val="left" w:pos="297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-уведомление</w:t>
            </w:r>
            <w:r w:rsidRPr="00CB2E20">
              <w:rPr>
                <w:color w:val="auto"/>
              </w:rPr>
              <w:tab/>
              <w:t>заявителя</w:t>
            </w:r>
            <w:r w:rsidRPr="00CB2E20">
              <w:rPr>
                <w:color w:val="auto"/>
              </w:rPr>
              <w:tab/>
              <w:t>об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аннулировании заявки (в том числе через СМС -сообщение);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- направление уведомления по почте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26"/>
                <w:tab w:val="left" w:pos="250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1.7.</w:t>
            </w:r>
            <w:r w:rsidRPr="00CB2E20">
              <w:rPr>
                <w:color w:val="auto"/>
              </w:rPr>
              <w:tab/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копии заявки на рассмотрение системному оператору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1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 рабочих дней с даты получения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0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5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</w:t>
            </w:r>
            <w:proofErr w:type="gramStart"/>
            <w:r w:rsidRPr="00CB2E20">
              <w:rPr>
                <w:color w:val="auto"/>
              </w:rPr>
              <w:t>8.Системный</w:t>
            </w:r>
            <w:proofErr w:type="gramEnd"/>
            <w:r w:rsidRPr="00CB2E20">
              <w:rPr>
                <w:color w:val="auto"/>
              </w:rPr>
              <w:tab/>
              <w:t>оператор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23"/>
                <w:tab w:val="left" w:pos="174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рассматривает заявку и осуществляет согласование проекта технических условий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9"/>
                <w:tab w:val="left" w:pos="221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отношении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9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присоединяемых</w:t>
            </w:r>
            <w:r w:rsidRPr="00CB2E20">
              <w:rPr>
                <w:color w:val="auto"/>
              </w:rPr>
              <w:tab/>
              <w:t>объектов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производству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энергии,</w:t>
            </w:r>
            <w:r w:rsidRPr="00CB2E20">
              <w:rPr>
                <w:color w:val="auto"/>
              </w:rPr>
              <w:tab/>
              <w:t>установленная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генерирующая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 xml:space="preserve">МВт или увеличивается на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 выше, а также присоединяемых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538"/>
                <w:tab w:val="left" w:pos="984"/>
                <w:tab w:val="left" w:pos="1742"/>
                <w:tab w:val="left" w:pos="2198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максимальная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или увеличивается на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5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МВт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выше,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максимальная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или увеличивается на 5 МВт и выше.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915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15 дней со дня получения</w:t>
            </w:r>
            <w:r w:rsidRPr="00CB2E20">
              <w:rPr>
                <w:color w:val="auto"/>
              </w:rPr>
              <w:tab/>
              <w:t>проекта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 от сетевой организации.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21 Правил</w:t>
            </w:r>
          </w:p>
        </w:tc>
      </w:tr>
      <w:tr w:rsidR="00CB2E20" w:rsidRPr="00CB2E20">
        <w:trPr>
          <w:trHeight w:hRule="exact" w:val="3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600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Заключение договора об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0"/>
              </w:tabs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электрическим сетям</w:t>
            </w:r>
            <w:r w:rsidRPr="00CB2E20">
              <w:rPr>
                <w:color w:val="auto"/>
                <w:vertAlign w:val="superscript"/>
              </w:rPr>
              <w:footnoteReference w:id="4"/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5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2.1.</w:t>
            </w:r>
            <w:r w:rsidRPr="00CB2E20">
              <w:rPr>
                <w:color w:val="auto"/>
              </w:rPr>
              <w:tab/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50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организацией в адрес заявителя (выдача при очном посещении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в бумажном виде для подписания</w:t>
            </w:r>
            <w:r w:rsidRPr="00CB2E20">
              <w:rPr>
                <w:color w:val="auto"/>
              </w:rPr>
              <w:tab/>
              <w:t>заполненного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проекта договора в двух экземплярах и подписанных технических условий, являющихся неотъемлемым приложением к договору.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После получения недостающих сведений от</w:t>
            </w:r>
            <w:r w:rsidRPr="00CB2E20">
              <w:rPr>
                <w:color w:val="auto"/>
              </w:rPr>
              <w:tab/>
              <w:t>заявителя 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 рассматривает заявку и направляет</w:t>
            </w:r>
            <w:r w:rsidRPr="00CB2E20">
              <w:rPr>
                <w:color w:val="auto"/>
              </w:rPr>
              <w:tab/>
              <w:t>заявителю</w:t>
            </w:r>
            <w:r w:rsidRPr="00CB2E20">
              <w:rPr>
                <w:color w:val="auto"/>
              </w:rPr>
              <w:tab/>
              <w:t>для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подписания</w:t>
            </w:r>
            <w:r w:rsidRPr="00CB2E20">
              <w:rPr>
                <w:color w:val="auto"/>
              </w:rPr>
              <w:tab/>
              <w:t>заполненный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подписанный ею проект договора в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9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Заполненный и подписанный со стороны сетевой организации проект договора в бумажном виде в двух экземплярах направляется заявителю способом,</w:t>
            </w:r>
            <w:r w:rsidRPr="00CB2E20">
              <w:rPr>
                <w:color w:val="auto"/>
              </w:rPr>
              <w:tab/>
              <w:t>позволяющим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подтвердить факт получения.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предварительно уведомляет заявителя о готовности проекта договора с помощью СМС - сообщения.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730"/>
                <w:tab w:val="left" w:pos="2054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20 рабочих дней со дня</w:t>
            </w:r>
            <w:r w:rsidRPr="00CB2E20">
              <w:rPr>
                <w:color w:val="auto"/>
              </w:rPr>
              <w:tab/>
              <w:t>получения</w:t>
            </w:r>
            <w:r w:rsidRPr="00CB2E20">
              <w:rPr>
                <w:color w:val="auto"/>
              </w:rPr>
              <w:tab/>
              <w:t>заявки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34"/>
              </w:tabs>
              <w:rPr>
                <w:color w:val="auto"/>
              </w:rPr>
            </w:pPr>
            <w:r w:rsidRPr="00CB2E20">
              <w:rPr>
                <w:color w:val="auto"/>
              </w:rPr>
              <w:t>/недостающих</w:t>
            </w:r>
            <w:r w:rsidRPr="00CB2E20">
              <w:rPr>
                <w:color w:val="auto"/>
              </w:rPr>
              <w:tab/>
              <w:t>сведений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(документов).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17,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04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экземплярах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подписанные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8"/>
                <w:tab w:val="left" w:pos="284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технические</w:t>
            </w:r>
            <w:r w:rsidRPr="00CB2E20">
              <w:rPr>
                <w:color w:val="auto"/>
              </w:rPr>
              <w:tab/>
              <w:t>условия</w:t>
            </w:r>
            <w:r w:rsidRPr="00CB2E20">
              <w:rPr>
                <w:color w:val="auto"/>
              </w:rPr>
              <w:tab/>
              <w:t>как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неотъемлемое приложение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договору в сроки, предусмотренные для соответствующей категории заявителя, исчисляемые со дня представления</w:t>
            </w:r>
            <w:r w:rsidRPr="00CB2E20">
              <w:rPr>
                <w:color w:val="auto"/>
              </w:rPr>
              <w:tab/>
              <w:t>заявителем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недостающих сведений.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документы, оформление которых предусмотрено Правилами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3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и заявителем в ходе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6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присоединения, а также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 и заявителем в ходе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93"/>
                <w:tab w:val="left" w:pos="1954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 (в случае, если в заявке</w:t>
            </w:r>
            <w:r w:rsidRPr="00CB2E20">
              <w:rPr>
                <w:color w:val="auto"/>
              </w:rPr>
              <w:tab/>
              <w:t>указаны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6"/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соответствии с подпунктом "л" пункта </w:t>
            </w:r>
            <w:r w:rsidRPr="00CB2E20">
              <w:rPr>
                <w:color w:val="auto"/>
                <w:lang w:eastAsia="en-US" w:bidi="en-US"/>
              </w:rPr>
              <w:t xml:space="preserve">9 </w:t>
            </w:r>
            <w:r w:rsidRPr="00CB2E20">
              <w:rPr>
                <w:color w:val="auto"/>
              </w:rPr>
              <w:t>Правил), подлежат направлению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оформлению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9"/>
                <w:tab w:val="left" w:pos="229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сторонами в электронном виде. При этом оформление таких документов дополнительно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бумажном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52"/>
                <w:tab w:val="left" w:pos="1723"/>
                <w:tab w:val="left" w:pos="30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носителе</w:t>
            </w:r>
            <w:r w:rsidRPr="00CB2E20">
              <w:rPr>
                <w:color w:val="auto"/>
              </w:rPr>
              <w:tab/>
              <w:t>не</w:t>
            </w:r>
            <w:r w:rsidRPr="00CB2E20">
              <w:rPr>
                <w:color w:val="auto"/>
              </w:rPr>
              <w:tab/>
              <w:t>требуется,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исключением случая поступления запроса заявителя </w:t>
            </w:r>
            <w:r w:rsidRPr="00CB2E20">
              <w:rPr>
                <w:color w:val="auto"/>
                <w:lang w:eastAsia="en-US" w:bidi="en-US"/>
              </w:rPr>
              <w:t xml:space="preserve">- </w:t>
            </w:r>
            <w:r w:rsidRPr="00CB2E20">
              <w:rPr>
                <w:color w:val="auto"/>
              </w:rPr>
              <w:t>физического лица о необходимости предоставления документов,</w:t>
            </w:r>
            <w:r w:rsidRPr="00CB2E20">
              <w:rPr>
                <w:color w:val="auto"/>
              </w:rPr>
              <w:tab/>
              <w:t>подписанных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4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электронной форме между сетевой организацией и заявителем в ходе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07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заключить, указан договор купли- продажи (поставки) электрической энергии</w:t>
            </w:r>
            <w:r w:rsidRPr="00CB2E20">
              <w:rPr>
                <w:color w:val="auto"/>
              </w:rPr>
              <w:tab/>
              <w:t>(мощности),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36"/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в адрес заявителя направляется</w:t>
            </w:r>
            <w:r w:rsidRPr="00CB2E20">
              <w:rPr>
                <w:color w:val="auto"/>
              </w:rPr>
              <w:tab/>
              <w:t>заполненный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подписанный в 2 экземплярах проект договора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3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и (или)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 и заявителем в ходе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98"/>
                <w:tab w:val="left" w:pos="1958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 (в случае, если в заявке</w:t>
            </w:r>
            <w:r w:rsidRPr="00CB2E20">
              <w:rPr>
                <w:color w:val="auto"/>
              </w:rPr>
              <w:tab/>
              <w:t>указаны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соответствии с подпунктом "л" пункта </w:t>
            </w:r>
            <w:r w:rsidRPr="00CB2E20">
              <w:rPr>
                <w:color w:val="auto"/>
                <w:lang w:eastAsia="en-US" w:bidi="en-US"/>
              </w:rPr>
              <w:t xml:space="preserve">9 </w:t>
            </w:r>
            <w:r w:rsidRPr="00CB2E20">
              <w:rPr>
                <w:color w:val="auto"/>
              </w:rPr>
              <w:t>Правил), на бумажном носителе (</w:t>
            </w:r>
            <w:proofErr w:type="spellStart"/>
            <w:r w:rsidRPr="00CB2E20">
              <w:rPr>
                <w:color w:val="auto"/>
              </w:rPr>
              <w:t>абз</w:t>
            </w:r>
            <w:proofErr w:type="spellEnd"/>
            <w:r w:rsidRPr="00CB2E20">
              <w:rPr>
                <w:color w:val="auto"/>
              </w:rPr>
              <w:t xml:space="preserve">. </w:t>
            </w:r>
            <w:r w:rsidRPr="00CB2E20">
              <w:rPr>
                <w:color w:val="auto"/>
                <w:lang w:eastAsia="en-US" w:bidi="en-US"/>
              </w:rPr>
              <w:t xml:space="preserve">6 </w:t>
            </w:r>
            <w:r w:rsidRPr="00CB2E20">
              <w:rPr>
                <w:color w:val="auto"/>
              </w:rPr>
              <w:t>п.8 Правил).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265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одновременно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направлением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78"/>
                <w:tab w:val="left" w:pos="20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 заявителю уведомляет заявителя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последствиях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наступления</w:t>
            </w:r>
            <w:r w:rsidRPr="00CB2E20">
              <w:rPr>
                <w:color w:val="auto"/>
              </w:rPr>
              <w:tab/>
              <w:t>бездоговорного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потребления электрической энергии в случае нарушения заявителем предусмотренных</w:t>
            </w:r>
            <w:r w:rsidRPr="00CB2E20">
              <w:rPr>
                <w:color w:val="auto"/>
              </w:rPr>
              <w:tab/>
              <w:t>настоящими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2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Правилами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Основными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положениями</w:t>
            </w:r>
            <w:r w:rsidRPr="00CB2E20">
              <w:rPr>
                <w:color w:val="auto"/>
              </w:rPr>
              <w:tab/>
              <w:t>функционирования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2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розничных рынков электрической энергии</w:t>
            </w:r>
            <w:r w:rsidRPr="00CB2E20">
              <w:rPr>
                <w:color w:val="auto"/>
              </w:rPr>
              <w:tab/>
              <w:t>правил</w:t>
            </w:r>
            <w:r w:rsidRPr="00CB2E20">
              <w:rPr>
                <w:color w:val="auto"/>
              </w:rPr>
              <w:tab/>
              <w:t>заключения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договора, обеспечивающего продажу электрической энергии (мощности) на розничном рынке, а также, за исключением заявителей,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13 </w:t>
            </w:r>
            <w:r w:rsidRPr="00CB2E20">
              <w:rPr>
                <w:color w:val="auto"/>
              </w:rPr>
              <w:t>настоящих Правил, о возможности</w:t>
            </w:r>
            <w:r w:rsidRPr="00CB2E20">
              <w:rPr>
                <w:color w:val="auto"/>
              </w:rPr>
              <w:tab/>
              <w:t>временного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технологического присоединения, предусмотренного разделом </w:t>
            </w:r>
            <w:r w:rsidRPr="00CB2E20">
              <w:rPr>
                <w:color w:val="auto"/>
                <w:lang w:val="en-US" w:eastAsia="en-US" w:bidi="en-US"/>
              </w:rPr>
              <w:t>VII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настоящих Правил.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06"/>
                <w:tab w:val="left" w:pos="2688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отношении заявителей, обратившихся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целях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left" w:pos="201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атомных станций или гидроэлектростанций (в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4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53"/>
                <w:tab w:val="left" w:pos="23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том числе гидроаккумулирующих электростанций)</w:t>
            </w:r>
            <w:r w:rsidRPr="00CB2E20">
              <w:rPr>
                <w:color w:val="auto"/>
              </w:rPr>
              <w:tab/>
              <w:t>к</w:t>
            </w:r>
            <w:r w:rsidRPr="00CB2E20">
              <w:rPr>
                <w:color w:val="auto"/>
              </w:rPr>
              <w:tab/>
              <w:t>объектам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соответствующим</w:t>
            </w:r>
            <w:r w:rsidRPr="00CB2E20">
              <w:rPr>
                <w:color w:val="auto"/>
              </w:rPr>
              <w:tab/>
              <w:t>критериям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3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отнесения к единой национальной (общероссийской)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сети, в договоре (по желанию таких заявителей)</w:t>
            </w:r>
            <w:r w:rsidRPr="00CB2E20">
              <w:rPr>
                <w:color w:val="auto"/>
              </w:rPr>
              <w:tab/>
              <w:t>предусматривается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32"/>
                <w:tab w:val="left" w:pos="2069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рассрочка внесения платы за технологическое присоединение на период,</w:t>
            </w:r>
            <w:r w:rsidRPr="00CB2E20">
              <w:rPr>
                <w:color w:val="auto"/>
              </w:rPr>
              <w:tab/>
              <w:t>равный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10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годам,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исчисляемый со дня подписания сторонами акта об осуществлении технологического присоединения.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42"/>
                <w:tab w:val="left" w:pos="1738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 предоставлении сетевой организацией по желанию указанных заявителей рассрочки внесения платы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 денежные средства, в том числе проценты в связи с предоставлением</w:t>
            </w:r>
            <w:r w:rsidRPr="00CB2E20">
              <w:rPr>
                <w:color w:val="auto"/>
              </w:rPr>
              <w:tab/>
              <w:t>рассрочки,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74"/>
                <w:tab w:val="left" w:pos="24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вносятся равными платежами не позднее последнего рабочего дня </w:t>
            </w:r>
            <w:r w:rsidRPr="00CB2E20">
              <w:rPr>
                <w:color w:val="auto"/>
                <w:lang w:val="en-US" w:eastAsia="en-US" w:bidi="en-US"/>
              </w:rPr>
              <w:t>II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 xml:space="preserve">и </w:t>
            </w:r>
            <w:r w:rsidRPr="00CB2E20">
              <w:rPr>
                <w:color w:val="auto"/>
                <w:lang w:val="en-US" w:eastAsia="en-US" w:bidi="en-US"/>
              </w:rPr>
              <w:t>IV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кварталов соответствующего года.</w:t>
            </w:r>
            <w:r w:rsidRPr="00CB2E20">
              <w:rPr>
                <w:color w:val="auto"/>
              </w:rPr>
              <w:tab/>
              <w:t>Указанные</w:t>
            </w:r>
            <w:r w:rsidRPr="00CB2E20">
              <w:rPr>
                <w:color w:val="auto"/>
              </w:rPr>
              <w:tab/>
              <w:t>платежи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7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рассчитываются исходя из сроков предоставления</w:t>
            </w:r>
            <w:r w:rsidRPr="00CB2E20">
              <w:rPr>
                <w:color w:val="auto"/>
              </w:rPr>
              <w:tab/>
              <w:t>рассрочки 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02"/>
                <w:tab w:val="left" w:pos="30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процентов,</w:t>
            </w:r>
            <w:r w:rsidRPr="00CB2E20">
              <w:rPr>
                <w:color w:val="auto"/>
              </w:rPr>
              <w:tab/>
              <w:t>определенных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27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договоре, в размере </w:t>
            </w:r>
            <w:r w:rsidRPr="00CB2E20">
              <w:rPr>
                <w:color w:val="auto"/>
                <w:lang w:eastAsia="en-US" w:bidi="en-US"/>
              </w:rPr>
              <w:t xml:space="preserve">6 </w:t>
            </w:r>
            <w:r w:rsidRPr="00CB2E20">
              <w:rPr>
                <w:color w:val="auto"/>
              </w:rPr>
              <w:t>процентов годовых остатка задолженности по плате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присоединение,</w:t>
            </w:r>
            <w:r w:rsidRPr="00CB2E20">
              <w:rPr>
                <w:color w:val="auto"/>
              </w:rPr>
              <w:tab/>
              <w:t>установленной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уполномоченным</w:t>
            </w:r>
            <w:r w:rsidRPr="00CB2E20">
              <w:rPr>
                <w:color w:val="auto"/>
              </w:rPr>
              <w:tab/>
              <w:t>органом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исполнительной власти в области государственного</w:t>
            </w:r>
            <w:r w:rsidRPr="00CB2E20">
              <w:rPr>
                <w:color w:val="auto"/>
              </w:rPr>
              <w:tab/>
              <w:t>регулирования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тарифов.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61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Включение в состав платы за 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заявителей</w:t>
            </w:r>
            <w:r w:rsidRPr="00CB2E20">
              <w:rPr>
                <w:color w:val="auto"/>
              </w:rPr>
              <w:tab/>
              <w:t>инвестиционной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4"/>
                <w:tab w:val="left" w:pos="235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составляющей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покрытие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расходов, связанных с развитием существующей инфраструктуры, в том числе связей между объектами территориальных</w:t>
            </w:r>
            <w:r w:rsidRPr="00CB2E20">
              <w:rPr>
                <w:color w:val="auto"/>
              </w:rPr>
              <w:tab/>
              <w:t>сетевых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организаций и объектами единой национальной</w:t>
            </w:r>
            <w:r w:rsidRPr="00CB2E20">
              <w:rPr>
                <w:color w:val="auto"/>
              </w:rPr>
              <w:tab/>
              <w:t>(общероссийской)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сети, за исключением расходов на строительство объектов электросетевого</w:t>
            </w:r>
            <w:r w:rsidRPr="00CB2E20">
              <w:rPr>
                <w:color w:val="auto"/>
              </w:rPr>
              <w:tab/>
              <w:t>хозяйства</w:t>
            </w:r>
            <w:r w:rsidRPr="00CB2E20">
              <w:rPr>
                <w:color w:val="auto"/>
              </w:rPr>
              <w:tab/>
              <w:t>от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существующих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7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</w:t>
            </w:r>
            <w:r w:rsidRPr="00CB2E20">
              <w:rPr>
                <w:color w:val="auto"/>
              </w:rPr>
              <w:tab/>
              <w:t>до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границы участка заявителя, не допускается.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97"/>
                <w:tab w:val="right" w:pos="3260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Размер</w:t>
            </w:r>
            <w:r w:rsidRPr="00CB2E20">
              <w:rPr>
                <w:color w:val="auto"/>
              </w:rPr>
              <w:tab/>
              <w:t>платы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устанавливается уполномоченным органом исполнительной власти в области</w:t>
            </w:r>
            <w:r w:rsidRPr="00CB2E20">
              <w:rPr>
                <w:color w:val="auto"/>
              </w:rPr>
              <w:tab/>
              <w:t>государственного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регулирования тарифов.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3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5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</w:t>
            </w:r>
            <w:proofErr w:type="gramStart"/>
            <w:r w:rsidRPr="00CB2E20">
              <w:rPr>
                <w:color w:val="auto"/>
              </w:rPr>
              <w:t>2.При</w:t>
            </w:r>
            <w:proofErr w:type="gramEnd"/>
            <w:r w:rsidRPr="00CB2E20">
              <w:rPr>
                <w:color w:val="auto"/>
              </w:rPr>
              <w:t xml:space="preserve"> необходимости согласования сетевой организацией технических условий с системным оператором, заявителю</w:t>
            </w:r>
            <w:r w:rsidRPr="00CB2E20">
              <w:rPr>
                <w:color w:val="auto"/>
              </w:rPr>
              <w:tab/>
              <w:t>направляется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уведомление об увеличении срока подготовки технических условий в связи с согласованием технических условий с системным оператором.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Направление (выдача при очном посещении </w:t>
            </w:r>
            <w:r w:rsidR="005E401B">
              <w:rPr>
                <w:color w:val="auto"/>
              </w:rPr>
              <w:t>ПТО ООО «БСК»</w:t>
            </w:r>
            <w:r w:rsidRPr="00CB2E20">
              <w:rPr>
                <w:color w:val="auto"/>
              </w:rPr>
              <w:t>) заявителю (его</w:t>
            </w:r>
            <w:r w:rsidRPr="00CB2E20">
              <w:rPr>
                <w:color w:val="auto"/>
              </w:rPr>
              <w:tab/>
              <w:t>уполномоченному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представителю) уведомления об увеличении срока в связи с согласованием технических условий с системным оператором, которое 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2160"/>
                <w:tab w:val="right" w:pos="261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Системный</w:t>
            </w:r>
            <w:r w:rsidRPr="00CB2E20">
              <w:rPr>
                <w:color w:val="auto"/>
              </w:rPr>
              <w:tab/>
              <w:t>оператор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61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течение 15 дней со</w:t>
            </w:r>
            <w:r w:rsidRPr="00CB2E20">
              <w:rPr>
                <w:color w:val="auto"/>
              </w:rPr>
              <w:tab/>
              <w:t>дня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4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получения</w:t>
            </w:r>
            <w:r w:rsidRPr="00CB2E20">
              <w:rPr>
                <w:color w:val="auto"/>
              </w:rPr>
              <w:tab/>
              <w:t>проекта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160"/>
                <w:tab w:val="right" w:pos="261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от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сетевой</w:t>
            </w:r>
            <w:r w:rsidRPr="00CB2E20">
              <w:rPr>
                <w:color w:val="auto"/>
              </w:rPr>
              <w:tab/>
              <w:t>организации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136"/>
                <w:tab w:val="right" w:pos="260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рассматривает</w:t>
            </w:r>
            <w:r w:rsidRPr="00CB2E20">
              <w:rPr>
                <w:color w:val="auto"/>
              </w:rPr>
              <w:tab/>
              <w:t>заявку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 согласование проекта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9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1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2.3. </w:t>
            </w:r>
            <w:r w:rsidRPr="00CB2E20">
              <w:rPr>
                <w:color w:val="auto"/>
              </w:rPr>
              <w:t>Подписание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</w:t>
            </w:r>
            <w:r w:rsidRPr="00CB2E20">
              <w:rPr>
                <w:color w:val="auto"/>
              </w:rPr>
              <w:tab/>
              <w:t>подписания проекта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ind w:firstLine="1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501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</w:t>
            </w:r>
            <w:r w:rsidRPr="00CB2E20">
              <w:rPr>
                <w:color w:val="auto"/>
              </w:rPr>
              <w:tab/>
              <w:t>форме,</w:t>
            </w:r>
            <w:r w:rsidRPr="00CB2E20">
              <w:rPr>
                <w:color w:val="auto"/>
              </w:rPr>
              <w:tab/>
              <w:t>договор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left" w:pos="302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подлежит</w:t>
            </w:r>
            <w:r w:rsidRPr="00CB2E20">
              <w:rPr>
                <w:color w:val="auto"/>
              </w:rPr>
              <w:tab/>
              <w:t>направлению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  <w:tab w:val="left" w:pos="302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оформлению</w:t>
            </w:r>
            <w:r w:rsidRPr="00CB2E20">
              <w:rPr>
                <w:color w:val="auto"/>
              </w:rPr>
              <w:tab/>
              <w:t>сторонами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электронном виде.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Передача заявителем в </w:t>
            </w:r>
            <w:r w:rsidR="005E401B">
              <w:rPr>
                <w:color w:val="auto"/>
              </w:rPr>
              <w:t>ООО «</w:t>
            </w:r>
            <w:proofErr w:type="gramStart"/>
            <w:r w:rsidR="005E401B">
              <w:rPr>
                <w:color w:val="auto"/>
              </w:rPr>
              <w:t xml:space="preserve">БСК» </w:t>
            </w:r>
            <w:r w:rsidRPr="00CB2E20">
              <w:rPr>
                <w:color w:val="auto"/>
              </w:rPr>
              <w:t xml:space="preserve"> (</w:t>
            </w:r>
            <w:proofErr w:type="gramEnd"/>
            <w:r w:rsidRPr="00CB2E20">
              <w:rPr>
                <w:color w:val="auto"/>
              </w:rPr>
              <w:t>направление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почте)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одного экземпляра договора сетевой организации с приложением к нему документов, подтверждающих полномочия лица, подписавшего такой договор.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- физическое лицо для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и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рынке, подписывает документы в электронной форме простой электронной подписью.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10 рабочих дней с даты получения заявителем подписанного сетевой организацией проекта договора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8, 15 Правил</w:t>
            </w:r>
          </w:p>
        </w:tc>
      </w:tr>
      <w:tr w:rsidR="00CB2E20" w:rsidRPr="00CB2E20">
        <w:trPr>
          <w:trHeight w:hRule="exact" w:val="484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2.4. 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 продажи (поставки) электрической энергии (мощности), заявитель заполняет и подписывает проект договора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осуществляется,</w:t>
            </w:r>
            <w:r w:rsidRPr="00CB2E20">
              <w:rPr>
                <w:color w:val="auto"/>
              </w:rPr>
              <w:tab/>
              <w:t>неотъемлемой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частью которого после завершения процедуры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являются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08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установленные</w:t>
            </w:r>
            <w:r w:rsidRPr="00CB2E20">
              <w:rPr>
                <w:color w:val="auto"/>
              </w:rPr>
              <w:tab/>
              <w:t>документами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</w:t>
            </w:r>
            <w:r w:rsidRPr="00CB2E20">
              <w:rPr>
                <w:color w:val="auto"/>
              </w:rPr>
              <w:tab/>
              <w:t>присоединении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условия из числа существенных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922"/>
                <w:tab w:val="left" w:pos="2126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</w:t>
            </w:r>
            <w:r w:rsidRPr="00CB2E20">
              <w:rPr>
                <w:color w:val="auto"/>
              </w:rPr>
              <w:tab/>
              <w:t>нему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1"/>
                <w:tab w:val="left" w:pos="259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подтверждающих полномочия лица, подписавшего</w:t>
            </w:r>
            <w:r w:rsidRPr="00CB2E20">
              <w:rPr>
                <w:color w:val="auto"/>
              </w:rPr>
              <w:tab/>
              <w:t>такой</w:t>
            </w:r>
            <w:r w:rsidRPr="00CB2E20">
              <w:rPr>
                <w:color w:val="auto"/>
              </w:rPr>
              <w:tab/>
              <w:t>проект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договора.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72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устройств, технологическое 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8, 15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71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ind w:firstLine="5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осуществляется,</w:t>
            </w:r>
            <w:r w:rsidRPr="00CB2E20">
              <w:rPr>
                <w:color w:val="auto"/>
              </w:rPr>
              <w:tab/>
              <w:t>считается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00"/>
                <w:tab w:val="left" w:pos="252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заключенным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2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организацией с даты </w:t>
            </w:r>
            <w:proofErr w:type="gramStart"/>
            <w:r w:rsidRPr="00CB2E20">
              <w:rPr>
                <w:color w:val="auto"/>
              </w:rPr>
              <w:t>поступления</w:t>
            </w:r>
            <w:proofErr w:type="gramEnd"/>
            <w:r w:rsidRPr="00CB2E20">
              <w:rPr>
                <w:color w:val="auto"/>
              </w:rPr>
              <w:t xml:space="preserve"> подписанного</w:t>
            </w:r>
            <w:r w:rsidRPr="00CB2E20">
              <w:rPr>
                <w:color w:val="auto"/>
              </w:rPr>
              <w:tab/>
              <w:t>заявителем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экземпляра такого договора в сетевую организацию, но не ранее даты заключения договора об осуществлении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 к электрическим сетям</w:t>
            </w:r>
            <w:r w:rsidRPr="00CB2E20">
              <w:rPr>
                <w:color w:val="auto"/>
              </w:rPr>
              <w:tab/>
              <w:t>указанных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 устройств.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left" w:pos="301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документы подлежат</w:t>
            </w:r>
            <w:r w:rsidRPr="00CB2E20">
              <w:rPr>
                <w:color w:val="auto"/>
              </w:rPr>
              <w:tab/>
              <w:t>направлению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  <w:tab w:val="left" w:pos="301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оформлению</w:t>
            </w:r>
            <w:r w:rsidRPr="00CB2E20">
              <w:rPr>
                <w:color w:val="auto"/>
              </w:rPr>
              <w:tab/>
              <w:t>сторонами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электронном виде.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2.5. Наличие мотивированного отказа заявителя от подписания проекта договора (в случае несогласия с представленным сетевой организацией проектом договора и (или) несоответствия его Правилам) с предложением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В случае получения сетевой организацией</w:t>
            </w:r>
            <w:r w:rsidRPr="00CB2E20">
              <w:rPr>
                <w:color w:val="auto"/>
              </w:rPr>
              <w:tab/>
              <w:t>мотивированного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отказа от подписания проекта договора, заявителю направляется (выдается при очном посещении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) для подписания новая редакция проекта договора</w:t>
            </w:r>
            <w:r w:rsidRPr="00CB2E20">
              <w:rPr>
                <w:color w:val="auto"/>
              </w:rPr>
              <w:tab/>
              <w:t>(с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10 рабочих дней со дня получения от заявителя мотивированного требования о приведении проекта договора в соответствие с Правилами.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0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left" w:pos="226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</w:t>
            </w:r>
            <w:r w:rsidRPr="00CB2E20">
              <w:rPr>
                <w:color w:val="auto"/>
              </w:rPr>
              <w:tab/>
              <w:t>об</w:t>
            </w:r>
            <w:r w:rsidRPr="00CB2E20">
              <w:rPr>
                <w:color w:val="auto"/>
              </w:rPr>
              <w:tab/>
              <w:t>изменении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представленного проекта договора и требованием о приведении его в соответствие с Правилами.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В случае </w:t>
            </w:r>
            <w:proofErr w:type="spellStart"/>
            <w:r w:rsidRPr="00CB2E20">
              <w:rPr>
                <w:color w:val="auto"/>
              </w:rPr>
              <w:t>ненаправления</w:t>
            </w:r>
            <w:proofErr w:type="spellEnd"/>
            <w:r w:rsidRPr="00CB2E20">
              <w:rPr>
                <w:color w:val="auto"/>
              </w:rPr>
              <w:t xml:space="preserve"> заявителем подписанного проекта договора либо мотивированного отказа от его подписания, но не ранее чем через </w:t>
            </w:r>
            <w:r w:rsidRPr="00CB2E20">
              <w:rPr>
                <w:color w:val="auto"/>
                <w:lang w:eastAsia="en-US" w:bidi="en-US"/>
              </w:rPr>
              <w:t xml:space="preserve">30 </w:t>
            </w:r>
            <w:r w:rsidRPr="00CB2E20">
              <w:rPr>
                <w:color w:val="auto"/>
              </w:rPr>
              <w:t>рабочих дней со дня получения заявителем подписанного сетевой организацией проекта договора и технических условий к нему, поданная им заявка аннулируется.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rPr>
                <w:color w:val="auto"/>
              </w:rPr>
            </w:pPr>
            <w:r w:rsidRPr="00CB2E20">
              <w:rPr>
                <w:color w:val="auto"/>
              </w:rPr>
              <w:t>техническими</w:t>
            </w:r>
            <w:r w:rsidRPr="00CB2E20">
              <w:rPr>
                <w:color w:val="auto"/>
              </w:rPr>
              <w:tab/>
              <w:t>условиями),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rPr>
                <w:color w:val="auto"/>
              </w:rPr>
            </w:pPr>
            <w:r w:rsidRPr="00CB2E20">
              <w:rPr>
                <w:color w:val="auto"/>
              </w:rPr>
              <w:t>соответствующая</w:t>
            </w:r>
            <w:r w:rsidRPr="00CB2E20">
              <w:rPr>
                <w:color w:val="auto"/>
              </w:rPr>
              <w:tab/>
              <w:t>Правилам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232"/>
              </w:tabs>
              <w:ind w:firstLine="400"/>
              <w:rPr>
                <w:color w:val="auto"/>
              </w:rPr>
            </w:pPr>
            <w:r w:rsidRPr="00CB2E20">
              <w:rPr>
                <w:color w:val="auto"/>
              </w:rPr>
              <w:t>Мотивированный</w:t>
            </w:r>
            <w:r w:rsidRPr="00CB2E20">
              <w:rPr>
                <w:color w:val="auto"/>
              </w:rPr>
              <w:tab/>
              <w:t>отказ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направляется заявителем в сетевую организацию заказным письмом с уведомлением о вручении.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57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06"/>
                <w:tab w:val="left" w:pos="26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2.6.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</w:t>
            </w:r>
            <w:r w:rsidRPr="00CB2E20">
              <w:rPr>
                <w:color w:val="auto"/>
              </w:rPr>
              <w:tab/>
              <w:t>заявителем</w:t>
            </w:r>
            <w:r w:rsidRPr="00CB2E20">
              <w:rPr>
                <w:color w:val="auto"/>
              </w:rPr>
              <w:tab/>
              <w:t>указан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2"/>
                <w:tab w:val="left" w:pos="1714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купли-продажи (поставки) электрической энергии (мощности), сетевая организация направляет в адрес субъекта розничного рынка, указанного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заявке,</w:t>
            </w:r>
            <w:r w:rsidRPr="00CB2E20">
              <w:rPr>
                <w:color w:val="auto"/>
              </w:rPr>
              <w:tab/>
              <w:t>копию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91"/>
                <w:tab w:val="left" w:pos="297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с заявителем договора и копии документов заявителя, предусмотренных</w:t>
            </w:r>
            <w:r w:rsidRPr="00CB2E20">
              <w:rPr>
                <w:color w:val="auto"/>
              </w:rPr>
              <w:tab/>
              <w:t>пунктом</w:t>
            </w:r>
            <w:r w:rsidRPr="00CB2E20">
              <w:rPr>
                <w:color w:val="auto"/>
              </w:rPr>
              <w:tab/>
              <w:t>10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89"/>
                <w:tab w:val="left" w:pos="2035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Правил, имеющихся у сетевой организации на дату направления, а также</w:t>
            </w:r>
            <w:r w:rsidRPr="00CB2E20">
              <w:rPr>
                <w:color w:val="auto"/>
              </w:rPr>
              <w:tab/>
              <w:t>копию</w:t>
            </w:r>
            <w:r w:rsidRPr="00CB2E20">
              <w:rPr>
                <w:color w:val="auto"/>
              </w:rPr>
              <w:tab/>
              <w:t>заявки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</w:t>
            </w:r>
            <w:r w:rsidRPr="00CB2E20">
              <w:rPr>
                <w:color w:val="auto"/>
              </w:rPr>
              <w:tab/>
              <w:t>присоединении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соответствующих энергопринимающих устройств, в которой указан</w:t>
            </w:r>
            <w:r w:rsidRPr="00CB2E20">
              <w:rPr>
                <w:color w:val="auto"/>
              </w:rPr>
              <w:tab/>
              <w:t>гарантирующий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 или</w:t>
            </w:r>
            <w:r w:rsidRPr="00CB2E20">
              <w:rPr>
                <w:color w:val="auto"/>
              </w:rPr>
              <w:tab/>
              <w:t>энергосбытовая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(энергоснабжающая) организация в качестве субъекта розничного рынка, с которым заявитель намеревается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 даты заключения договора с заявителем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15(1)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заключить</w:t>
            </w:r>
            <w:r w:rsidRPr="00CB2E20">
              <w:rPr>
                <w:color w:val="auto"/>
              </w:rPr>
              <w:tab/>
              <w:t>соответствующий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договор.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80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Выполнение сторонами мероприятий по технологическому присоединению.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3.1. Выполнение сетевой организацией мероприятий, предусмотренных договором и техническими условиями к договору.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787"/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выполнении</w:t>
            </w:r>
            <w:r w:rsidRPr="00CB2E20">
              <w:rPr>
                <w:color w:val="auto"/>
              </w:rPr>
              <w:tab/>
              <w:t>сторонами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15"/>
                <w:tab w:val="left" w:pos="298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</w:t>
            </w:r>
            <w:r w:rsidRPr="00CB2E20">
              <w:rPr>
                <w:color w:val="auto"/>
              </w:rPr>
              <w:tab/>
              <w:t>мероприятий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технологическому присоединению, предусмотренных</w:t>
            </w:r>
            <w:r w:rsidRPr="00CB2E20">
              <w:rPr>
                <w:color w:val="auto"/>
              </w:rPr>
              <w:tab/>
              <w:t>договором,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3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мероприятия по обеспечению учета электрической энергии (мощности), за исключением обеспечения учета в отношении многоквартирного дома, подлежат</w:t>
            </w:r>
            <w:r w:rsidRPr="00CB2E20">
              <w:rPr>
                <w:color w:val="auto"/>
              </w:rPr>
              <w:tab/>
              <w:t>исполнению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rPr>
                <w:color w:val="auto"/>
              </w:rPr>
            </w:pPr>
            <w:r w:rsidRPr="00CB2E20">
              <w:rPr>
                <w:color w:val="auto"/>
              </w:rPr>
              <w:t>организацией.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6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обязательства сетевой организации по выполнению мероприятий по технологическому присоединению входит в том числе обеспечение учета</w:t>
            </w:r>
            <w:r w:rsidRPr="00CB2E20">
              <w:rPr>
                <w:color w:val="auto"/>
              </w:rPr>
              <w:tab/>
              <w:t>электрической</w:t>
            </w:r>
            <w:r w:rsidRPr="00CB2E20">
              <w:rPr>
                <w:color w:val="auto"/>
              </w:rPr>
              <w:tab/>
              <w:t>энергии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44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(мощности)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использованием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приборов учета электрической энергии, в том числе включенных в состав измерительных комплексов в соответствии с разделом </w:t>
            </w:r>
            <w:r w:rsidRPr="00CB2E20">
              <w:rPr>
                <w:color w:val="auto"/>
                <w:lang w:val="en-US" w:eastAsia="en-US" w:bidi="en-US"/>
              </w:rPr>
              <w:t>X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Основных положений</w:t>
            </w:r>
            <w:r w:rsidRPr="00CB2E20">
              <w:rPr>
                <w:color w:val="auto"/>
              </w:rPr>
              <w:tab/>
              <w:t>функционирования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розничных рынков электрической энергии,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исключением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02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обеспечения учета в отношении многоквартирного</w:t>
            </w:r>
            <w:r w:rsidRPr="00CB2E20">
              <w:rPr>
                <w:color w:val="auto"/>
              </w:rPr>
              <w:tab/>
              <w:t>дома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помещений многоквартирных домов, электроснабжение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 с использованием общего имущества.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16.1, 18, 25.5 Правил, раздел Х Основ функционирования розничных рынков электрической энергии, Постановление Правительства РФ №442.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8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случаях если в соответствии с законодательством</w:t>
            </w:r>
            <w:r w:rsidRPr="00CB2E20">
              <w:rPr>
                <w:color w:val="auto"/>
              </w:rPr>
              <w:tab/>
              <w:t>Российской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45"/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Федерации расположение приборов учета электрической энергии и (или) иного оборудования, необходимого для обеспечения коммерческого учета</w:t>
            </w:r>
            <w:r w:rsidRPr="00CB2E20">
              <w:rPr>
                <w:color w:val="auto"/>
              </w:rPr>
              <w:tab/>
              <w:t>электрической</w:t>
            </w:r>
            <w:r w:rsidRPr="00CB2E20">
              <w:rPr>
                <w:color w:val="auto"/>
              </w:rPr>
              <w:tab/>
              <w:t>энергии,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возможно только на объектах заявителя, заявитель обязан на безвозмездной основе обеспечить предоставление сетевой организации мест размещения приборов учета электрической энергии и (или) иного оборудования, необходимого для обеспечения коммерческого учета электрической энергии, и доступа к таким местам размещения приборов учета и указанного оборудования для их установки.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787"/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выполнении</w:t>
            </w:r>
            <w:r w:rsidRPr="00CB2E20">
              <w:rPr>
                <w:color w:val="auto"/>
              </w:rPr>
              <w:tab/>
              <w:t>сторонами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0"/>
                <w:tab w:val="left" w:pos="298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</w:t>
            </w:r>
            <w:r w:rsidRPr="00CB2E20">
              <w:rPr>
                <w:color w:val="auto"/>
              </w:rPr>
              <w:tab/>
              <w:t>мероприятий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технологическому присоединению, предусмотренных</w:t>
            </w:r>
            <w:r w:rsidRPr="00CB2E20">
              <w:rPr>
                <w:color w:val="auto"/>
              </w:rPr>
              <w:tab/>
              <w:t>договором,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33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мероприятия по обеспечению учета электрической энергии (мощности), за исключением обеспечения учета в отношении многоквартирного дома, подлежат</w:t>
            </w:r>
            <w:r w:rsidRPr="00CB2E20">
              <w:rPr>
                <w:color w:val="auto"/>
              </w:rPr>
              <w:tab/>
              <w:t>исполнению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21"/>
                <w:tab w:val="left" w:pos="2218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планируемого к строительству и (или)</w:t>
            </w:r>
            <w:r w:rsidRPr="00CB2E20">
              <w:rPr>
                <w:color w:val="auto"/>
              </w:rPr>
              <w:tab/>
              <w:t>первичному</w:t>
            </w:r>
            <w:r w:rsidRPr="00CB2E20">
              <w:rPr>
                <w:color w:val="auto"/>
              </w:rPr>
              <w:tab/>
              <w:t>вводу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</w:t>
            </w:r>
            <w:r w:rsidRPr="00CB2E20">
              <w:rPr>
                <w:color w:val="auto"/>
              </w:rPr>
              <w:tab/>
              <w:t>многоквартирного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дома под границей участка заявителя понимается</w:t>
            </w:r>
            <w:r w:rsidRPr="00CB2E20">
              <w:rPr>
                <w:color w:val="auto"/>
              </w:rPr>
              <w:tab/>
              <w:t>предусмотренное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6"/>
                <w:tab w:val="left" w:pos="24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проектом на такой дом вводное устройство</w:t>
            </w:r>
            <w:r w:rsidRPr="00CB2E20">
              <w:rPr>
                <w:color w:val="auto"/>
              </w:rPr>
              <w:tab/>
              <w:t>(</w:t>
            </w:r>
            <w:proofErr w:type="spellStart"/>
            <w:r w:rsidRPr="00CB2E20">
              <w:rPr>
                <w:color w:val="auto"/>
              </w:rPr>
              <w:t>вводно</w:t>
            </w:r>
            <w:r w:rsidRPr="00CB2E20">
              <w:rPr>
                <w:color w:val="auto"/>
              </w:rPr>
              <w:softHyphen/>
              <w:t>распределительное</w:t>
            </w:r>
            <w:proofErr w:type="spellEnd"/>
            <w:r w:rsidRPr="00CB2E20">
              <w:rPr>
                <w:color w:val="auto"/>
              </w:rPr>
              <w:tab/>
              <w:t>устройство,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80"/>
              <w:rPr>
                <w:color w:val="auto"/>
              </w:rPr>
            </w:pPr>
            <w:r w:rsidRPr="00CB2E20">
              <w:rPr>
                <w:color w:val="auto"/>
              </w:rPr>
              <w:t>главный распределительный щит).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заявителя, находящихся в объектах капитального</w:t>
            </w:r>
            <w:r w:rsidRPr="00CB2E20">
              <w:rPr>
                <w:color w:val="auto"/>
              </w:rPr>
              <w:tab/>
              <w:t>строительства,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2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расположенных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земельном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участке в границах территории, в отношении</w:t>
            </w:r>
            <w:r w:rsidRPr="00CB2E20">
              <w:rPr>
                <w:color w:val="auto"/>
              </w:rPr>
              <w:tab/>
              <w:t>которой</w:t>
            </w:r>
            <w:r w:rsidRPr="00CB2E20">
              <w:rPr>
                <w:color w:val="auto"/>
              </w:rPr>
              <w:tab/>
              <w:t>заключен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о комплексном развитии территории в соответствии с Градостроительным</w:t>
            </w:r>
            <w:r w:rsidRPr="00CB2E20">
              <w:rPr>
                <w:color w:val="auto"/>
              </w:rPr>
              <w:tab/>
              <w:t>кодексом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7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Российской Федерации, или на земельных участках, образованных из такого земельного участка в соответствии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утвержденным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проектом межевания территории, под границей участка заявителя понимается вводное устройство (вводно-распределительное устройство,</w:t>
            </w:r>
            <w:r w:rsidRPr="00CB2E20">
              <w:rPr>
                <w:color w:val="auto"/>
              </w:rPr>
              <w:tab/>
              <w:t>главный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распределительный щит) каждого объекта капитального строительства, на котором (в котором) находятся энергопринимающие</w:t>
            </w:r>
            <w:r w:rsidRPr="00CB2E20">
              <w:rPr>
                <w:color w:val="auto"/>
              </w:rPr>
              <w:tab/>
              <w:t>устройства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заявителя, в отношении которых предполагается</w:t>
            </w:r>
            <w:r w:rsidRPr="00CB2E20">
              <w:rPr>
                <w:color w:val="auto"/>
              </w:rPr>
              <w:tab/>
              <w:t>осуществление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мероприятий по технологическому присоединению.</w:t>
            </w:r>
            <w:r w:rsidRPr="00CB2E20">
              <w:rPr>
                <w:color w:val="auto"/>
              </w:rPr>
              <w:tab/>
              <w:t>Положения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настоящего абзаца не применяются в отношении объектов капитального строительства, расположенных в границах территории, в отношении которой заключен договор 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21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261"/>
              </w:tabs>
              <w:rPr>
                <w:color w:val="auto"/>
              </w:rPr>
            </w:pPr>
            <w:r w:rsidRPr="00CB2E20">
              <w:rPr>
                <w:color w:val="auto"/>
              </w:rPr>
              <w:t>комплексном развитии территории, если такие объекты находятся в определенных</w:t>
            </w:r>
            <w:r w:rsidRPr="00CB2E20">
              <w:rPr>
                <w:color w:val="auto"/>
              </w:rPr>
              <w:tab/>
              <w:t>правилами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82"/>
                <w:tab w:val="left" w:pos="2323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землепользования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застройки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2"/>
                <w:szCs w:val="22"/>
              </w:rPr>
            </w:pPr>
            <w:r w:rsidRPr="00CB2E20">
              <w:rPr>
                <w:color w:val="auto"/>
              </w:rPr>
              <w:t>производственных зонах, а также зонах инженерной и транспортной инфраструктуры</w:t>
            </w:r>
            <w:r w:rsidRPr="00CB2E2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50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723"/>
              </w:tabs>
              <w:rPr>
                <w:color w:val="auto"/>
              </w:rPr>
            </w:pPr>
            <w:r w:rsidRPr="00CB2E20">
              <w:rPr>
                <w:color w:val="auto"/>
              </w:rPr>
              <w:t>3.</w:t>
            </w:r>
            <w:proofErr w:type="gramStart"/>
            <w:r w:rsidRPr="00CB2E20">
              <w:rPr>
                <w:color w:val="auto"/>
              </w:rPr>
              <w:t>2.Предоставление</w:t>
            </w:r>
            <w:proofErr w:type="gramEnd"/>
            <w:r w:rsidRPr="00CB2E20">
              <w:rPr>
                <w:color w:val="auto"/>
              </w:rPr>
              <w:t xml:space="preserve"> (направление) заявителем в сетевую организацию уведомления</w:t>
            </w:r>
            <w:r w:rsidRPr="00CB2E20">
              <w:rPr>
                <w:color w:val="auto"/>
              </w:rPr>
              <w:tab/>
              <w:t>о выполнении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 с приложением необходимых документов.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Письменная форма уведомления о выполнении технических условий с приложением</w:t>
            </w:r>
            <w:r w:rsidRPr="00CB2E20">
              <w:rPr>
                <w:color w:val="auto"/>
              </w:rPr>
              <w:tab/>
              <w:t>следующих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документов: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 копии сертификатов соответствия на электрооборудование (если оборудование</w:t>
            </w:r>
            <w:r w:rsidRPr="00CB2E20">
              <w:rPr>
                <w:color w:val="auto"/>
              </w:rPr>
              <w:tab/>
              <w:t>подлежит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обязательной сертификации) и (или) сопроводительной</w:t>
            </w:r>
            <w:r w:rsidRPr="00CB2E20">
              <w:rPr>
                <w:color w:val="auto"/>
              </w:rPr>
              <w:tab/>
              <w:t>технической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документации</w:t>
            </w:r>
            <w:r w:rsidRPr="00CB2E20">
              <w:rPr>
                <w:color w:val="auto"/>
              </w:rPr>
              <w:tab/>
              <w:t>(технические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паспорта</w:t>
            </w:r>
            <w:r w:rsidRPr="00CB2E20">
              <w:rPr>
                <w:color w:val="auto"/>
              </w:rPr>
              <w:tab/>
              <w:t>оборудования),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80"/>
                <w:tab w:val="left" w:pos="307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содержащей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сертификации;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34"/>
                <w:tab w:val="left" w:pos="21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в)</w:t>
            </w:r>
            <w:r w:rsidRPr="00CB2E20">
              <w:rPr>
                <w:color w:val="auto"/>
              </w:rPr>
              <w:tab/>
              <w:t>документы,</w:t>
            </w:r>
            <w:r w:rsidRPr="00CB2E20">
              <w:rPr>
                <w:color w:val="auto"/>
              </w:rPr>
              <w:tab/>
              <w:t>содержащие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4"/>
                <w:tab w:val="left" w:pos="216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информацию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результатах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12"/>
                <w:tab w:val="left" w:pos="273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проведения пусконаладочных работ, приемо-сдаточных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иных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испытаний;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3"/>
                <w:tab w:val="left" w:pos="217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г)</w:t>
            </w:r>
            <w:r w:rsidRPr="00CB2E20">
              <w:rPr>
                <w:color w:val="auto"/>
              </w:rPr>
              <w:tab/>
              <w:t>нормальные</w:t>
            </w:r>
            <w:r w:rsidRPr="00CB2E20">
              <w:rPr>
                <w:color w:val="auto"/>
              </w:rPr>
              <w:tab/>
              <w:t>(временные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51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нормальные) схемы электрических соединений</w:t>
            </w:r>
            <w:r w:rsidRPr="00CB2E20">
              <w:rPr>
                <w:color w:val="auto"/>
              </w:rPr>
              <w:tab/>
              <w:t>объекта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После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85, 86 Правил</w:t>
            </w:r>
          </w:p>
        </w:tc>
      </w:tr>
      <w:tr w:rsidR="00CB2E20" w:rsidRPr="00CB2E20">
        <w:trPr>
          <w:trHeight w:hRule="exact"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Проверка сетевой организацией выполнения заявителем технических условий и осмотр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4.1. </w:t>
            </w:r>
            <w:r w:rsidRPr="00CB2E20">
              <w:rPr>
                <w:color w:val="auto"/>
              </w:rPr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 и включает следующие мероприятия: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Письменная форма уведомления о готовности к проверке выполнения технических условий с приложением следующих документов: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4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 копии сертификатов соответствия на электрооборудование (если оборудование</w:t>
            </w:r>
            <w:r w:rsidRPr="00CB2E20">
              <w:rPr>
                <w:color w:val="auto"/>
              </w:rPr>
              <w:tab/>
              <w:t>подлежит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После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91-94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электроустановок заявителя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480"/>
              </w:tabs>
              <w:ind w:firstLine="4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</w:t>
            </w:r>
            <w:r w:rsidRPr="00CB2E20">
              <w:rPr>
                <w:color w:val="auto"/>
              </w:rPr>
              <w:tab/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99"/>
              </w:tabs>
              <w:ind w:firstLine="4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б)</w:t>
            </w:r>
            <w:r w:rsidRPr="00CB2E20">
              <w:rPr>
                <w:color w:val="auto"/>
              </w:rPr>
              <w:tab/>
              <w:t xml:space="preserve">осмотр сетевой организацией, а также субъектом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обязательной сертификации) и (или) сопроводительную</w:t>
            </w:r>
            <w:r w:rsidRPr="00CB2E20">
              <w:rPr>
                <w:color w:val="auto"/>
              </w:rPr>
              <w:tab/>
              <w:t>техническую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документацию</w:t>
            </w:r>
            <w:r w:rsidRPr="00CB2E20">
              <w:rPr>
                <w:color w:val="auto"/>
              </w:rPr>
              <w:tab/>
              <w:t>(технические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паспорта</w:t>
            </w:r>
            <w:r w:rsidRPr="00CB2E20">
              <w:rPr>
                <w:color w:val="auto"/>
              </w:rPr>
              <w:tab/>
              <w:t>оборудования),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4"/>
                <w:tab w:val="left" w:pos="3019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содержащую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08"/>
                <w:tab w:val="right" w:pos="316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сертификации,</w:t>
            </w:r>
            <w:r w:rsidRPr="00CB2E20">
              <w:rPr>
                <w:color w:val="auto"/>
              </w:rPr>
              <w:tab/>
              <w:t>информацию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31"/>
                <w:tab w:val="left" w:pos="302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технических</w:t>
            </w:r>
            <w:r w:rsidRPr="00CB2E20">
              <w:rPr>
                <w:color w:val="auto"/>
              </w:rPr>
              <w:tab/>
              <w:t>параметрах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</w:tabs>
              <w:rPr>
                <w:color w:val="auto"/>
              </w:rPr>
            </w:pPr>
            <w:r w:rsidRPr="00CB2E20">
              <w:rPr>
                <w:color w:val="auto"/>
              </w:rPr>
              <w:t>характеристиках энергопринимающих устройств и объектов</w:t>
            </w:r>
            <w:r w:rsidRPr="00CB2E20">
              <w:rPr>
                <w:color w:val="auto"/>
              </w:rPr>
              <w:tab/>
              <w:t>электроэнергетики,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5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б)</w:t>
            </w:r>
            <w:r w:rsidRPr="00CB2E20">
              <w:rPr>
                <w:color w:val="auto"/>
              </w:rPr>
              <w:tab/>
              <w:t>копии разделов проектной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4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документации, предусматривающих технические</w:t>
            </w:r>
            <w:r w:rsidRPr="00CB2E20">
              <w:rPr>
                <w:color w:val="auto"/>
              </w:rPr>
              <w:tab/>
              <w:t>решения,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7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обеспечивающие</w:t>
            </w:r>
            <w:r w:rsidRPr="00CB2E20">
              <w:rPr>
                <w:color w:val="auto"/>
              </w:rPr>
              <w:tab/>
              <w:t>выполнение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6"/>
                <w:tab w:val="left" w:pos="309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документация не была представлена заявителем в сетевую организацию до направления заявителем в сетевую организацию</w:t>
            </w:r>
            <w:r w:rsidRPr="00CB2E20">
              <w:rPr>
                <w:color w:val="auto"/>
              </w:rPr>
              <w:tab/>
              <w:t>уведомления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выполнении технических условий;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8"/>
                <w:tab w:val="left" w:pos="217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в)</w:t>
            </w:r>
            <w:r w:rsidRPr="00CB2E20">
              <w:rPr>
                <w:color w:val="auto"/>
              </w:rPr>
              <w:tab/>
              <w:t>нормальные</w:t>
            </w:r>
            <w:r w:rsidRPr="00CB2E20">
              <w:rPr>
                <w:color w:val="auto"/>
              </w:rPr>
              <w:tab/>
              <w:t>(временные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нормальные) схемы электрических соединений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электроэнергетики, строительство (реконструкция)</w:t>
            </w:r>
            <w:r w:rsidRPr="00CB2E20">
              <w:rPr>
                <w:color w:val="auto"/>
              </w:rPr>
              <w:tab/>
              <w:t>или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которых осуществляются в рамках выполнения технических условий;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40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г)</w:t>
            </w:r>
            <w:r w:rsidRPr="00CB2E20">
              <w:rPr>
                <w:color w:val="auto"/>
              </w:rPr>
              <w:tab/>
              <w:t>документы, подтверждающие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51"/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проведение проверки устройств (комплексов) релейной защиты и </w:t>
            </w:r>
            <w:proofErr w:type="gramStart"/>
            <w:r w:rsidRPr="00CB2E20">
              <w:rPr>
                <w:color w:val="auto"/>
              </w:rPr>
              <w:t>автоматики</w:t>
            </w:r>
            <w:proofErr w:type="gramEnd"/>
            <w:r w:rsidRPr="00CB2E20">
              <w:rPr>
                <w:color w:val="auto"/>
              </w:rPr>
              <w:t xml:space="preserve"> и их готовность к вводу в работу,</w:t>
            </w:r>
            <w:r w:rsidRPr="00CB2E20">
              <w:rPr>
                <w:color w:val="auto"/>
              </w:rPr>
              <w:tab/>
              <w:t>настройку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  <w:tab w:val="left" w:pos="26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(комплексов) релейной защиты и автоматики в соответствии с требованиями субъекта </w:t>
            </w:r>
            <w:proofErr w:type="spellStart"/>
            <w:r w:rsidRPr="00CB2E20">
              <w:rPr>
                <w:color w:val="auto"/>
              </w:rPr>
              <w:t>опе</w:t>
            </w:r>
            <w:bookmarkStart w:id="10" w:name="_GoBack"/>
            <w:bookmarkEnd w:id="10"/>
            <w:r w:rsidRPr="00CB2E20">
              <w:rPr>
                <w:color w:val="auto"/>
              </w:rPr>
              <w:t>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управления, включая принципиальные, </w:t>
            </w:r>
            <w:proofErr w:type="spellStart"/>
            <w:r w:rsidRPr="00CB2E20">
              <w:rPr>
                <w:color w:val="auto"/>
              </w:rPr>
              <w:t>функционально</w:t>
            </w:r>
            <w:r w:rsidRPr="00CB2E20">
              <w:rPr>
                <w:color w:val="auto"/>
              </w:rPr>
              <w:softHyphen/>
              <w:t>логические</w:t>
            </w:r>
            <w:proofErr w:type="spellEnd"/>
            <w:r w:rsidRPr="00CB2E20">
              <w:rPr>
                <w:color w:val="auto"/>
              </w:rPr>
              <w:tab/>
              <w:t>схемы,</w:t>
            </w:r>
            <w:r w:rsidRPr="00CB2E20">
              <w:rPr>
                <w:color w:val="auto"/>
              </w:rPr>
              <w:tab/>
              <w:t>схемы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программируемой логики, данные по конфигурированию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90"/>
              </w:tabs>
              <w:jc w:val="both"/>
              <w:rPr>
                <w:color w:val="auto"/>
              </w:rPr>
            </w:pPr>
            <w:proofErr w:type="spellStart"/>
            <w:r w:rsidRPr="00CB2E20">
              <w:rPr>
                <w:color w:val="auto"/>
              </w:rPr>
              <w:t>параметрированию</w:t>
            </w:r>
            <w:proofErr w:type="spellEnd"/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(комплексов) релейной защиты и автоматики, исполнительные схемы;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2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д)</w:t>
            </w:r>
            <w:r w:rsidRPr="00CB2E20">
              <w:rPr>
                <w:color w:val="auto"/>
              </w:rPr>
              <w:tab/>
              <w:t>документы, подтверждающие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3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выполнение требований к системам телемеханики и связи, схемы организации</w:t>
            </w:r>
            <w:r w:rsidRPr="00CB2E20">
              <w:rPr>
                <w:color w:val="auto"/>
              </w:rPr>
              <w:tab/>
              <w:t>оперативно</w:t>
            </w:r>
            <w:r w:rsidRPr="00CB2E20">
              <w:rPr>
                <w:color w:val="auto"/>
              </w:rPr>
              <w:softHyphen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26"/>
                <w:tab w:val="left" w:pos="22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диспетчерской и технологической связи,</w:t>
            </w:r>
            <w:r w:rsidRPr="00CB2E20">
              <w:rPr>
                <w:color w:val="auto"/>
              </w:rPr>
              <w:tab/>
              <w:t>протоколы</w:t>
            </w:r>
            <w:r w:rsidRPr="00CB2E20">
              <w:rPr>
                <w:color w:val="auto"/>
              </w:rPr>
              <w:tab/>
              <w:t>испытаний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каналов, устройств и средств связи;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43"/>
                <w:tab w:val="left" w:pos="20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е)</w:t>
            </w:r>
            <w:r w:rsidRPr="00CB2E20">
              <w:rPr>
                <w:color w:val="auto"/>
              </w:rPr>
              <w:tab/>
              <w:t>документ,</w:t>
            </w:r>
            <w:r w:rsidRPr="00CB2E20">
              <w:rPr>
                <w:color w:val="auto"/>
              </w:rPr>
              <w:tab/>
              <w:t>подписанный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3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соответственно заявителем или сетевой</w:t>
            </w:r>
            <w:r w:rsidRPr="00CB2E20">
              <w:rPr>
                <w:color w:val="auto"/>
              </w:rPr>
              <w:tab/>
              <w:t>организацией,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подтверждающий</w:t>
            </w:r>
            <w:r w:rsidRPr="00CB2E20">
              <w:rPr>
                <w:color w:val="auto"/>
              </w:rPr>
              <w:tab/>
              <w:t>выполнение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мероприятий по вводу в работу энергопринимающего устройства или объекта электроэнергетики, включая</w:t>
            </w:r>
            <w:r w:rsidRPr="00CB2E20">
              <w:rPr>
                <w:color w:val="auto"/>
              </w:rPr>
              <w:tab/>
              <w:t>проведение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пусконаладочных работ, приемо</w:t>
            </w:r>
            <w:r w:rsidRPr="00CB2E20">
              <w:rPr>
                <w:color w:val="auto"/>
              </w:rPr>
              <w:softHyphen/>
              <w:t>сдаточных и иных испытаний;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8"/>
                <w:tab w:val="left" w:pos="209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ж)</w:t>
            </w:r>
            <w:r w:rsidRPr="00CB2E20">
              <w:rPr>
                <w:color w:val="auto"/>
              </w:rPr>
              <w:tab/>
              <w:t>документы,</w:t>
            </w:r>
            <w:r w:rsidRPr="00CB2E20">
              <w:rPr>
                <w:color w:val="auto"/>
              </w:rPr>
              <w:tab/>
              <w:t>содержащие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4"/>
                <w:tab w:val="left" w:pos="208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информацию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результатах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12"/>
                <w:tab w:val="left" w:pos="273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проведения пусконаладочных работ, приемо-сдаточных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иных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испытаний.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27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53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4.2</w:t>
            </w:r>
            <w:r w:rsidR="00947406">
              <w:rPr>
                <w:color w:val="auto"/>
              </w:rPr>
              <w:t xml:space="preserve"> </w:t>
            </w:r>
            <w:r w:rsidRPr="00CB2E20">
              <w:rPr>
                <w:color w:val="auto"/>
              </w:rPr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5"/>
                <w:tab w:val="left" w:pos="307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</w:t>
            </w:r>
            <w:r w:rsidRPr="00CB2E20">
              <w:rPr>
                <w:color w:val="auto"/>
              </w:rPr>
              <w:tab/>
              <w:t>уведомления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3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готовности заявителя к проверке выполнения технических условий субъекту</w:t>
            </w:r>
            <w:r w:rsidRPr="00CB2E20">
              <w:rPr>
                <w:color w:val="auto"/>
              </w:rPr>
              <w:tab/>
              <w:t>оперативно</w:t>
            </w:r>
            <w:r w:rsidRPr="00CB2E20">
              <w:rPr>
                <w:color w:val="auto"/>
              </w:rPr>
              <w:softHyphen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82"/>
                <w:tab w:val="left" w:pos="1862"/>
                <w:tab w:val="left" w:pos="280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диспетчерского управления копии уведомления и приложенных к нему </w:t>
            </w:r>
            <w:r w:rsidR="00947406" w:rsidRPr="00CB2E20">
              <w:rPr>
                <w:color w:val="auto"/>
              </w:rPr>
              <w:t>документов в случае, если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технические условия подлежали согласованию</w:t>
            </w:r>
            <w:r w:rsidRPr="00CB2E20">
              <w:rPr>
                <w:color w:val="auto"/>
              </w:rPr>
              <w:tab/>
              <w:t>субъектом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294"/>
              </w:tabs>
              <w:rPr>
                <w:color w:val="auto"/>
              </w:rPr>
            </w:pPr>
            <w:r w:rsidRPr="00CB2E20">
              <w:rPr>
                <w:color w:val="auto"/>
              </w:rPr>
              <w:t>Копии уведомления заявителя с необходимым пакетом документов 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2 дней со дня получения от заявителя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94 Правил</w:t>
            </w: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4.3. Осмотр (обследование)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Акт о выполнении технических условий в письменной форме.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82-90 Правил</w:t>
            </w: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4.4. В случае если представители субъекта оперативно</w:t>
            </w:r>
            <w:r w:rsidR="00947406">
              <w:rPr>
                <w:color w:val="auto"/>
              </w:rPr>
              <w:t>-</w:t>
            </w:r>
            <w:r w:rsidRPr="00CB2E20">
              <w:rPr>
                <w:color w:val="auto"/>
              </w:rPr>
              <w:softHyphen/>
              <w:t>диспетчерского управления участвовали в осмотре, акт о выполнении технических условий, составляемый по ее результатам, подлежит согласованию с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Согласованный акт о выполнении технических условий.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97 Правил</w:t>
            </w:r>
          </w:p>
        </w:tc>
      </w:tr>
      <w:tr w:rsidR="00CB2E20" w:rsidRPr="00CB2E20">
        <w:trPr>
          <w:trHeight w:hRule="exact" w:val="16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4.5. При невыполнении требований технических условий сетевая организация в письменной форме уведомляет об этом заявителя.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 осмотре электроустановок замечания указываются в перечне замечаний.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89, 98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Допуск прибора учета в эксплуатацию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5.1. </w:t>
            </w:r>
            <w:r w:rsidRPr="00CB2E20">
              <w:rPr>
                <w:color w:val="auto"/>
              </w:rPr>
              <w:t>Допуск прибора учета в эксплуатацию осуществляется в процессе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соответствующих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(мощности), объектов</w:t>
            </w:r>
            <w:r w:rsidRPr="00CB2E20">
              <w:rPr>
                <w:color w:val="auto"/>
              </w:rPr>
              <w:tab/>
              <w:t>электросетевого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24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хозяйства), в отношении которых установлен прибор учета, заявка, предусмотренная</w:t>
            </w:r>
            <w:r w:rsidRPr="00CB2E20">
              <w:rPr>
                <w:color w:val="auto"/>
              </w:rPr>
              <w:tab/>
              <w:t>пунктом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153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Основных положений, направляется сетевой</w:t>
            </w:r>
            <w:r w:rsidRPr="00CB2E20">
              <w:rPr>
                <w:color w:val="auto"/>
              </w:rPr>
              <w:tab/>
              <w:t>организацией,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73"/>
                <w:tab w:val="left" w:pos="271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осуществляющей технологическое присоединение,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адрес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гарантирующего</w:t>
            </w:r>
            <w:r w:rsidRPr="00CB2E20">
              <w:rPr>
                <w:color w:val="auto"/>
              </w:rPr>
              <w:tab/>
              <w:t>поставщика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(энергосбытовой (энергоснабжающей) организации), с которым в отношении таких 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left" w:pos="202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 заключен договор энергоснабжения (купли-продажи</w:t>
            </w:r>
            <w:r w:rsidRPr="00CB2E20">
              <w:rPr>
                <w:color w:val="auto"/>
              </w:rPr>
              <w:tab/>
              <w:t>(поставки)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7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(мощности)), расчеты за электрическую энергию по которому будут осуществляться с использованием установленного и подлежащего</w:t>
            </w:r>
            <w:r w:rsidRPr="00CB2E20">
              <w:rPr>
                <w:color w:val="auto"/>
              </w:rPr>
              <w:tab/>
              <w:t>допуску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86"/>
                <w:tab w:val="left" w:pos="269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 прибора учета, либо с которым</w:t>
            </w:r>
            <w:r w:rsidRPr="00CB2E20">
              <w:rPr>
                <w:color w:val="auto"/>
              </w:rPr>
              <w:tab/>
              <w:t>собственник</w:t>
            </w:r>
            <w:r w:rsidRPr="00CB2E20">
              <w:rPr>
                <w:color w:val="auto"/>
              </w:rPr>
              <w:tab/>
              <w:t>таких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 намеревается</w:t>
            </w:r>
            <w:r w:rsidRPr="00CB2E20">
              <w:rPr>
                <w:color w:val="auto"/>
              </w:rPr>
              <w:tab/>
              <w:t>заключить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соответствующий договор в случае, предусмотренном</w:t>
            </w:r>
            <w:r w:rsidRPr="00CB2E20">
              <w:rPr>
                <w:color w:val="auto"/>
              </w:rPr>
              <w:tab/>
              <w:t>Правилами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97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в порядке, предусмотренном пунктом 153 Основных положений, уведомляет в письменной</w:t>
            </w:r>
            <w:r w:rsidRPr="00CB2E20">
              <w:rPr>
                <w:color w:val="auto"/>
              </w:rPr>
              <w:tab/>
              <w:t>форме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7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</w:t>
            </w:r>
            <w:r w:rsidRPr="00CB2E20">
              <w:rPr>
                <w:color w:val="auto"/>
              </w:rPr>
              <w:tab/>
              <w:t>уведомления,</w:t>
            </w:r>
            <w:r w:rsidRPr="00CB2E20">
              <w:rPr>
                <w:color w:val="auto"/>
              </w:rPr>
              <w:tab/>
              <w:t>лиц,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2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которые в соответствии с пунктом 152</w:t>
            </w:r>
            <w:r w:rsidRPr="00CB2E20">
              <w:rPr>
                <w:color w:val="auto"/>
              </w:rPr>
              <w:tab/>
              <w:t>Основных</w:t>
            </w:r>
            <w:r w:rsidRPr="00CB2E20">
              <w:rPr>
                <w:color w:val="auto"/>
              </w:rPr>
              <w:tab/>
              <w:t>положений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011"/>
                <w:tab w:val="left" w:pos="2160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принимают участие в процедуре 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1997"/>
                <w:tab w:val="left" w:pos="214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эксплуатацию, о дате, времени и месте</w:t>
            </w:r>
            <w:r w:rsidRPr="00CB2E20">
              <w:rPr>
                <w:color w:val="auto"/>
              </w:rPr>
              <w:tab/>
              <w:t>проведения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011"/>
                <w:tab w:val="left" w:pos="2160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 с указанием сведений, содержащихся в заявке.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Процедура допуска прибора учета в эксплуатацию</w:t>
            </w:r>
            <w:r w:rsidRPr="00CB2E20">
              <w:rPr>
                <w:color w:val="auto"/>
              </w:rPr>
              <w:tab/>
              <w:t>заканчивается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составлением акта допуска прибора учета в эксплуатацию.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8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Акт допуска прибора учета в эксплуатацию</w:t>
            </w:r>
            <w:r w:rsidRPr="00CB2E20">
              <w:rPr>
                <w:color w:val="auto"/>
              </w:rPr>
              <w:tab/>
              <w:t>составляется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количестве экземпляров, равном числу приглашенных лиц, и подписывается уполномоченными представителями приглашенных лиц, указанных в абзацах пятом, седьмом - девятом пункта 152 Основных положений, которые приняли участие в процедуре допуска прибора учета в эксплуатацию.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Одновременно с осмотром присоединяемых электроустановок заявителя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Раздел Х 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ind w:firstLine="5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 этом номер договора энергоснабжения (купли-продажи (поставки) электрической энергии (мощности)), договора оказания услуг по передаче электрической энергии указывается в заявке только при наличии соответствующего заключенного 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70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  <w:r w:rsidRPr="00CB2E20">
              <w:rPr>
                <w:color w:val="auto"/>
              </w:rPr>
              <w:tab/>
              <w:t>обязана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обеспечить приглашение: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92"/>
                <w:tab w:val="right" w:pos="3265"/>
              </w:tabs>
              <w:ind w:firstLine="140"/>
              <w:rPr>
                <w:color w:val="auto"/>
              </w:rPr>
            </w:pPr>
            <w:r w:rsidRPr="00CB2E20">
              <w:rPr>
                <w:color w:val="auto"/>
              </w:rPr>
              <w:t>субъекта</w:t>
            </w:r>
            <w:r w:rsidRPr="00CB2E20">
              <w:rPr>
                <w:color w:val="auto"/>
              </w:rPr>
              <w:tab/>
              <w:t>розничного</w:t>
            </w:r>
            <w:r w:rsidRPr="00CB2E20">
              <w:rPr>
                <w:color w:val="auto"/>
              </w:rPr>
              <w:tab/>
              <w:t>рынка,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указанного в заявке, с которым заявитель намеревается заключить договор энергоснабжения (купли- 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эксплуатацию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34"/>
                <w:tab w:val="left" w:pos="241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установленного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процессе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7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энергии, а также иных субъектов розничных рынков, приглашение которых для допуска в эксплуатацию 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является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обязательным.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2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гарантирующий поставщик</w:t>
            </w:r>
            <w:r w:rsidRPr="00CB2E20">
              <w:rPr>
                <w:color w:val="auto"/>
              </w:rPr>
              <w:tab/>
              <w:t>(энергосбытовая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7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(энергоснабжающая) организация) не явился в согласованные с сетевой организацией день и время для осуществления процедуры ввода в эксплуатацию прибора учета и (или) предложенные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</w:t>
            </w:r>
            <w:r w:rsidRPr="00CB2E20">
              <w:rPr>
                <w:color w:val="auto"/>
              </w:rPr>
              <w:tab/>
              <w:t>(энергосбытовой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(энергоснабжающей) организацией)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210"/>
                <w:tab w:val="left" w:pos="25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новые дата и время позднее сроков, установленных в пункте </w:t>
            </w:r>
            <w:r w:rsidRPr="00CB2E20">
              <w:rPr>
                <w:color w:val="auto"/>
                <w:lang w:eastAsia="en-US" w:bidi="en-US"/>
              </w:rPr>
              <w:t xml:space="preserve">153 </w:t>
            </w:r>
            <w:r w:rsidRPr="00CB2E20">
              <w:rPr>
                <w:color w:val="auto"/>
              </w:rPr>
              <w:t>Основных</w:t>
            </w:r>
            <w:r w:rsidRPr="00CB2E20">
              <w:rPr>
                <w:color w:val="auto"/>
              </w:rPr>
              <w:tab/>
              <w:t>положений,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02"/>
                <w:tab w:val="left" w:pos="217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организация осуществляет действия, предусмотренные пунктами </w:t>
            </w:r>
            <w:r w:rsidRPr="00CB2E20">
              <w:rPr>
                <w:color w:val="auto"/>
                <w:lang w:eastAsia="en-US" w:bidi="en-US"/>
              </w:rPr>
              <w:t xml:space="preserve">153 </w:t>
            </w:r>
            <w:r w:rsidRPr="00CB2E20">
              <w:rPr>
                <w:color w:val="auto"/>
              </w:rPr>
              <w:t xml:space="preserve">и </w:t>
            </w:r>
            <w:r w:rsidRPr="00CB2E20">
              <w:rPr>
                <w:color w:val="auto"/>
                <w:lang w:eastAsia="en-US" w:bidi="en-US"/>
              </w:rPr>
              <w:t>154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Основных</w:t>
            </w:r>
            <w:r w:rsidRPr="00CB2E20">
              <w:rPr>
                <w:color w:val="auto"/>
              </w:rPr>
              <w:tab/>
              <w:t>положений,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завершающие процедуру ввода в эксплуатацию прибора учета.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2"/>
                <w:tab w:val="left" w:pos="3010"/>
              </w:tabs>
              <w:ind w:firstLine="3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несет перед заявителем</w:t>
            </w:r>
            <w:r w:rsidRPr="00CB2E20">
              <w:rPr>
                <w:color w:val="auto"/>
              </w:rPr>
              <w:tab/>
              <w:t>ответственность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99"/>
                <w:tab w:val="left" w:pos="2266"/>
              </w:tabs>
              <w:jc w:val="both"/>
              <w:rPr>
                <w:color w:val="auto"/>
              </w:rPr>
            </w:pPr>
            <w:proofErr w:type="spellStart"/>
            <w:r w:rsidRPr="00CB2E20">
              <w:rPr>
                <w:color w:val="auto"/>
              </w:rPr>
              <w:t>неприглашение</w:t>
            </w:r>
            <w:proofErr w:type="spellEnd"/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процедуру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58"/>
                <w:tab w:val="left" w:pos="27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9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</w:t>
            </w:r>
            <w:r w:rsidRPr="00CB2E20">
              <w:rPr>
                <w:color w:val="auto"/>
              </w:rPr>
              <w:tab/>
              <w:t>энергии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303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эксплуатации субъектов розничных рынков,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82(1) </w:t>
            </w:r>
            <w:r w:rsidRPr="00CB2E20">
              <w:rPr>
                <w:color w:val="auto"/>
              </w:rPr>
              <w:t>Правил, в сроки и в порядке, которые предусмотрены</w:t>
            </w:r>
            <w:r w:rsidRPr="00CB2E20">
              <w:rPr>
                <w:color w:val="auto"/>
              </w:rPr>
              <w:tab/>
              <w:t>разделом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val="en-US" w:eastAsia="en-US" w:bidi="en-US"/>
              </w:rPr>
              <w:t>X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Основных положений, и обязана в этом случае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 w:rsidRPr="00CB2E20">
              <w:rPr>
                <w:color w:val="auto"/>
              </w:rPr>
              <w:t>безучетного</w:t>
            </w:r>
            <w:proofErr w:type="spellEnd"/>
            <w:r w:rsidRPr="00CB2E20">
              <w:rPr>
                <w:color w:val="auto"/>
              </w:rPr>
              <w:t xml:space="preserve"> потребления электрической энергии в отношении соответствующих энергопринимающих устройств.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7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5.2.В случае неявки для участия в процедуре допуска прибора учета в эксплуатацию лиц из числа лиц, указанных в пункте 152 Основных положений,</w:t>
            </w:r>
            <w:r w:rsidRPr="00CB2E20">
              <w:rPr>
                <w:color w:val="auto"/>
              </w:rPr>
              <w:tab/>
              <w:t>которые</w:t>
            </w:r>
            <w:r w:rsidRPr="00CB2E20">
              <w:rPr>
                <w:color w:val="auto"/>
              </w:rPr>
              <w:tab/>
              <w:t>были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0"/>
                <w:tab w:val="left" w:pos="195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уведомлены о дате и времени ее проведения, процедура допуска проводится</w:t>
            </w:r>
            <w:r w:rsidRPr="00CB2E20">
              <w:rPr>
                <w:color w:val="auto"/>
              </w:rPr>
              <w:tab/>
              <w:t>без</w:t>
            </w:r>
            <w:r w:rsidRPr="00CB2E20">
              <w:rPr>
                <w:color w:val="auto"/>
              </w:rPr>
              <w:tab/>
              <w:t>их</w:t>
            </w:r>
            <w:r w:rsidRPr="00CB2E20">
              <w:rPr>
                <w:color w:val="auto"/>
              </w:rPr>
              <w:tab/>
              <w:t>участия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представителем сетевой организации и (или) гарантирующего поставщика (энергосбытовой, энергоснабжающей организации),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Раздел Х 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5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который явился для участия в процедуре допуска.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4"/>
                <w:tab w:val="left" w:pos="2208"/>
                <w:tab w:val="left" w:pos="3086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Лицо, составившее акт допуска прибора учета в эксплуатацию, обязано направить копии такого акта лицам из числа лиц,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152 </w:t>
            </w:r>
            <w:r w:rsidRPr="00CB2E20">
              <w:rPr>
                <w:color w:val="auto"/>
              </w:rPr>
              <w:t>Основных положений, не явившимся для участия в процедуре 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02"/>
                <w:tab w:val="left" w:pos="2179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Лицо, не явившееся для участия в процедуре допуска прибора учета в эксплуатацию, вправе осуществить проверку правильности допуска прибора учета в эксплуатацию и в случае</w:t>
            </w:r>
            <w:r w:rsidRPr="00CB2E20">
              <w:rPr>
                <w:color w:val="auto"/>
              </w:rPr>
              <w:tab/>
              <w:t>выявления</w:t>
            </w:r>
            <w:r w:rsidRPr="00CB2E20">
              <w:rPr>
                <w:color w:val="auto"/>
              </w:rPr>
              <w:tab/>
              <w:t>нарушений,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допущенных при допуске прибора учета в эксплуатацию, инициировать повторную процедуру допуска прибора учета в эксплуатацию с компенсацией собственнику прибора учета понесенных им расходов, вызванных повторным допуском прибора учета в эксплуатацию.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2 рабочих дней со дня проведения процедуры допуска прибора учета в эксплуатацию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54"/>
                <w:tab w:val="left" w:pos="25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5.3. По результатам мероприятий по проверке выполнения заявителем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</w:t>
            </w:r>
            <w:r w:rsidRPr="00CB2E20">
              <w:rPr>
                <w:color w:val="auto"/>
              </w:rPr>
              <w:tab/>
              <w:t>составляет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направляет</w:t>
            </w:r>
            <w:r w:rsidRPr="00CB2E20">
              <w:rPr>
                <w:color w:val="auto"/>
              </w:rPr>
              <w:tab/>
              <w:t>для подписания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27"/>
                <w:tab w:val="left" w:pos="297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заявителю подписанный со своей стороны акт о выполнении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утвержденной форме.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сетевой организацией акт о выполнении технических условий в письменной форме направляется заявителю (в двух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 по результатам проверки сетевой организацией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11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099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</w:t>
            </w:r>
            <w:proofErr w:type="gramStart"/>
            <w:r w:rsidRPr="00CB2E20">
              <w:rPr>
                <w:color w:val="auto"/>
              </w:rPr>
              <w:t>4.По</w:t>
            </w:r>
            <w:proofErr w:type="gramEnd"/>
            <w:r w:rsidRPr="00CB2E20">
              <w:rPr>
                <w:color w:val="auto"/>
              </w:rPr>
              <w:t xml:space="preserve"> результатам мероприятий по проверке выполнения технических условий</w:t>
            </w:r>
            <w:r w:rsidRPr="00CB2E20">
              <w:rPr>
                <w:color w:val="auto"/>
              </w:rPr>
              <w:tab/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1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составляет акт о выполнении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Подписанный сетевой организацией и согласованный с субъектом оперативно-диспетчерского управления акт о выполнении технических условий в письменной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1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согласовывает его с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форме направляется заявителю (в трех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16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29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5.5. </w:t>
            </w:r>
            <w:r w:rsidRPr="00CB2E20">
              <w:rPr>
                <w:color w:val="auto"/>
              </w:rPr>
              <w:t>Заявитель возвращает в сетевую организацию</w:t>
            </w:r>
            <w:r w:rsidRPr="00CB2E20">
              <w:rPr>
                <w:color w:val="auto"/>
              </w:rPr>
              <w:tab/>
              <w:t>один</w:t>
            </w:r>
            <w:r w:rsidRPr="00CB2E20">
              <w:rPr>
                <w:color w:val="auto"/>
              </w:rPr>
              <w:tab/>
              <w:t>экземпляр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со своей стороны акта о выполнении технических условий.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экземпляр акта о выполнении технических условий 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34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2"/>
                <w:tab w:val="left" w:pos="212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5.6. </w:t>
            </w:r>
            <w:r w:rsidRPr="00CB2E20">
              <w:rPr>
                <w:color w:val="auto"/>
              </w:rPr>
              <w:t>В случае согласования акта о выполнении технических условий с субъектом</w:t>
            </w:r>
            <w:r w:rsidRPr="00CB2E20">
              <w:rPr>
                <w:color w:val="auto"/>
              </w:rPr>
              <w:tab/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ab/>
              <w:t>управления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возвращает в сетевую организацию два экземпляра акта о выполнении технических условий подписанного со своей стороны.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Подписанные два экземпляра акта о выполнении технических условий 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  <w:tr w:rsidR="00CB2E20" w:rsidRPr="00CB2E20">
        <w:trPr>
          <w:trHeight w:hRule="exact" w:val="20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5.7. </w:t>
            </w:r>
            <w:r w:rsidRPr="00CB2E20">
              <w:rPr>
                <w:color w:val="auto"/>
              </w:rPr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сетевой организацией акт о выполнении технических условий в письменной форме направляется заявителю (в двух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 по результатам проверки сетевой организацией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4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5.8. В случае согласования акта о выполнении технических условий 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Подписанные два экземпляра акта о выполнении технических условий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0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субъектом оперативно</w:t>
            </w:r>
            <w:r w:rsidRPr="00CB2E20">
              <w:rPr>
                <w:color w:val="auto"/>
              </w:rPr>
              <w:softHyphen/>
            </w:r>
            <w:r w:rsidR="005E401B">
              <w:rPr>
                <w:color w:val="auto"/>
              </w:rPr>
              <w:t>-</w:t>
            </w:r>
            <w:r w:rsidRPr="00CB2E20">
              <w:rPr>
                <w:color w:val="auto"/>
              </w:rPr>
              <w:t>диспетчерского управления заявитель возвращает в сетевую организацию два экземпляра акта о выполнении технических условий подписанного со своей стороны.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сетевой организацией акта о выполнении технических условий.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4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5.9. </w:t>
            </w:r>
            <w:r w:rsidRPr="00CB2E20">
              <w:rPr>
                <w:color w:val="auto"/>
              </w:rPr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50"/>
                <w:tab w:val="left" w:pos="2059"/>
                <w:tab w:val="left" w:pos="3082"/>
              </w:tabs>
              <w:rPr>
                <w:color w:val="auto"/>
              </w:rPr>
            </w:pPr>
            <w:r w:rsidRPr="00CB2E20">
              <w:rPr>
                <w:color w:val="auto"/>
              </w:rPr>
              <w:t>Разрешение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допуск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47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эксплуатацию</w:t>
            </w:r>
            <w:r w:rsidRPr="00CB2E20">
              <w:rPr>
                <w:color w:val="auto"/>
              </w:rPr>
              <w:tab/>
              <w:t>энергоустановки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(далее - разрешение на допуск) оформляются в двух экземплярах каждый, по одному экземпляру из которых передается заявителю.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Разрешение на допуск ее в эксплуатацию оформляются по форме, утверждаемой органом федерального государственного энергетического надзора.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Срок рассмотрения документов и осмотра энергоустановки не должен превышать тридцати календарных дней со дня регистрации заявления в органе федерального государственного энергетического надзора.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spacing w:after="220"/>
              <w:rPr>
                <w:color w:val="auto"/>
              </w:rPr>
            </w:pPr>
            <w:r w:rsidRPr="00CB2E20">
              <w:rPr>
                <w:color w:val="auto"/>
              </w:rPr>
              <w:t>Пункты 7, 18 Правил,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Приказа Ростехнадзора </w:t>
            </w:r>
            <w:r w:rsidRPr="00CB2E20">
              <w:rPr>
                <w:color w:val="auto"/>
                <w:vertAlign w:val="superscript"/>
              </w:rPr>
              <w:footnoteReference w:id="5"/>
            </w:r>
          </w:p>
        </w:tc>
      </w:tr>
      <w:tr w:rsidR="00CB2E20" w:rsidRPr="00CB2E20">
        <w:trPr>
          <w:trHeight w:hRule="exact" w:val="9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Присоединение объектов заявителя к электрическим сетям.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6.1. Осуществление сетевой организацией фактического присоединения объектов заявителя к электрическим сетям и фактический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соответствии с условиями договора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7, 18 Правил,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Правил технологического функционирования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прием (подача) напряжения и мощности.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6.2. Составление и подписание сторонами акта об осуществлении технологического присоединения и направление (выдача) его заявителю.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со стороны сетевой организации акт об осуществлении технологического присоединения в письменной форме выдается заявителю (его уполномоченному представителю)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или направляется заявителю способом, позволяющим подтвердить факт получения.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акт подлежит направлению и оформлению сторонами в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43"/>
              </w:tabs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после осуществления сетевой организацией фактического присоединения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06"/>
                <w:tab w:val="left" w:pos="2467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 (энергопринимающих устройств)</w:t>
            </w:r>
            <w:r w:rsidRPr="00CB2E20">
              <w:rPr>
                <w:color w:val="auto"/>
              </w:rPr>
              <w:tab/>
              <w:t>заявителя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6"/>
                <w:tab w:val="left" w:pos="2462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электрическим</w:t>
            </w:r>
            <w:r w:rsidRPr="00CB2E20">
              <w:rPr>
                <w:color w:val="auto"/>
              </w:rPr>
              <w:tab/>
              <w:t>сетям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фактического приема (подачи) напряжения и мощности.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19 Правил</w:t>
            </w:r>
          </w:p>
        </w:tc>
      </w:tr>
      <w:tr w:rsidR="00CB2E20" w:rsidRPr="00CB2E20">
        <w:trPr>
          <w:trHeight w:hRule="exact" w:val="48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6.3. Направление сетевой организацией после подписания копии акта об осуществлении технологического присоединения в адрес субъекта розничного рынка, с которым заявителем заключен договор энергоснабжения (купли- продажи (поставки) электрической энергии (мощности) в отношении энергопринимающих устройств,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6.</w:t>
            </w:r>
            <w:proofErr w:type="gramStart"/>
            <w:r w:rsidRPr="00CB2E20">
              <w:rPr>
                <w:color w:val="auto"/>
              </w:rPr>
              <w:t>4.Сетевая</w:t>
            </w:r>
            <w:proofErr w:type="gramEnd"/>
            <w:r w:rsidRPr="00CB2E20">
              <w:rPr>
                <w:color w:val="auto"/>
              </w:rPr>
              <w:tab/>
              <w:t>организация,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80"/>
                <w:tab w:val="left" w:pos="18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получившая от заявителя вместе с актом</w:t>
            </w:r>
            <w:r w:rsidRPr="00CB2E20">
              <w:rPr>
                <w:color w:val="auto"/>
              </w:rPr>
              <w:tab/>
              <w:t>об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44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подписанный с его стороны договор, обеспечивающий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электрической энергии (мощности) на розничном рынке, обязана вместе с документами, указанными в первом абзаце п. </w:t>
            </w:r>
            <w:r w:rsidRPr="00CB2E20">
              <w:rPr>
                <w:color w:val="auto"/>
                <w:lang w:eastAsia="en-US" w:bidi="en-US"/>
              </w:rPr>
              <w:t xml:space="preserve">19(1) </w:t>
            </w:r>
            <w:r w:rsidRPr="00CB2E20">
              <w:rPr>
                <w:color w:val="auto"/>
              </w:rPr>
              <w:t>Правил, направить такой договор гарантирующему поставщику, с которым заявитель намерен заключить указанный договор.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со дня представления заявителем в сетевую организацию договора, обеспечивающего продажу электрической энергии (мощности) на розничном рынке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  <w:tr w:rsidR="00CB2E20" w:rsidRPr="00CB2E20">
        <w:trPr>
          <w:trHeight w:hRule="exact" w:val="3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6.5. В случае если заявителем на момент направления в адрес сетевой организации акта об осуществлении 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надлежащим образом не оформлен со своей стороны ранее полученный от сетевой</w:t>
            </w:r>
            <w:r w:rsidRPr="00CB2E20">
              <w:rPr>
                <w:color w:val="auto"/>
              </w:rPr>
              <w:tab/>
              <w:t>организации</w:t>
            </w:r>
            <w:r w:rsidRPr="00CB2E20">
              <w:rPr>
                <w:color w:val="auto"/>
              </w:rPr>
              <w:tab/>
              <w:t>проект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0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договора, обеспечивающий продажу электрической энергии (мощности) на розничном рынке, то после оформления и </w:t>
            </w:r>
            <w:r w:rsidR="005E401B" w:rsidRPr="00CB2E20">
              <w:rPr>
                <w:color w:val="auto"/>
              </w:rPr>
              <w:t>подписания,</w:t>
            </w:r>
            <w:r w:rsidRPr="00CB2E20">
              <w:rPr>
                <w:color w:val="auto"/>
              </w:rPr>
              <w:t xml:space="preserve"> со своей стороны указанного </w:t>
            </w:r>
            <w:r w:rsidR="005E401B" w:rsidRPr="00CB2E20">
              <w:rPr>
                <w:color w:val="auto"/>
              </w:rPr>
              <w:t>проект договора,</w:t>
            </w:r>
            <w:r w:rsidRPr="00CB2E20">
              <w:rPr>
                <w:color w:val="auto"/>
              </w:rPr>
              <w:t xml:space="preserve"> заявитель</w:t>
            </w:r>
            <w:r w:rsidRPr="00CB2E20">
              <w:rPr>
                <w:color w:val="auto"/>
              </w:rPr>
              <w:tab/>
              <w:t>направляет</w:t>
            </w:r>
            <w:r w:rsidRPr="00CB2E20">
              <w:rPr>
                <w:color w:val="auto"/>
              </w:rPr>
              <w:tab/>
              <w:t>его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самостоятельно</w:t>
            </w:r>
            <w:r w:rsidRPr="00CB2E20">
              <w:rPr>
                <w:color w:val="auto"/>
              </w:rPr>
              <w:tab/>
              <w:t>гарантирующему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поставщику, указанному в заявке.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Заявитель направляет проект договора самостоятельно гарантирующему поставщику, указанному в заявке.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</w:tbl>
    <w:p w:rsidR="003C1FAA" w:rsidRPr="00CB2E20" w:rsidRDefault="003C1FAA">
      <w:pPr>
        <w:spacing w:after="259" w:line="1" w:lineRule="exact"/>
        <w:rPr>
          <w:color w:val="auto"/>
        </w:rPr>
      </w:pPr>
    </w:p>
    <w:p w:rsidR="003C1FAA" w:rsidRPr="00CB2E20" w:rsidRDefault="00CB2E20">
      <w:pPr>
        <w:pStyle w:val="22"/>
        <w:keepNext/>
        <w:keepLines/>
        <w:shd w:val="clear" w:color="auto" w:fill="auto"/>
        <w:spacing w:after="260" w:line="240" w:lineRule="auto"/>
        <w:ind w:firstLine="720"/>
        <w:rPr>
          <w:color w:val="auto"/>
        </w:rPr>
      </w:pPr>
      <w:bookmarkStart w:id="11" w:name="bookmark10"/>
      <w:bookmarkStart w:id="12" w:name="bookmark11"/>
      <w:r w:rsidRPr="00CB2E20">
        <w:rPr>
          <w:color w:val="auto"/>
        </w:rPr>
        <w:t>КОНТАКТНАЯ ИНФОРМАЦИЯ ДЛЯ НАПРАВЛЕНИЯ ОБРАЩЕНИЙ:</w:t>
      </w:r>
      <w:bookmarkEnd w:id="11"/>
      <w:bookmarkEnd w:id="12"/>
    </w:p>
    <w:p w:rsidR="003C1FAA" w:rsidRPr="00CB2E20" w:rsidRDefault="00CB2E20">
      <w:pPr>
        <w:pStyle w:val="30"/>
        <w:keepNext/>
        <w:keepLines/>
        <w:shd w:val="clear" w:color="auto" w:fill="auto"/>
        <w:spacing w:after="0"/>
        <w:rPr>
          <w:color w:val="auto"/>
        </w:rPr>
      </w:pPr>
      <w:bookmarkStart w:id="13" w:name="bookmark12"/>
      <w:bookmarkStart w:id="14" w:name="bookmark13"/>
      <w:r w:rsidRPr="00CB2E20">
        <w:rPr>
          <w:color w:val="auto"/>
        </w:rPr>
        <w:t>Информацию об оказываемых ООО «</w:t>
      </w:r>
      <w:r w:rsidR="00947406">
        <w:rPr>
          <w:color w:val="auto"/>
        </w:rPr>
        <w:t>БСК</w:t>
      </w:r>
      <w:r w:rsidRPr="00CB2E20">
        <w:rPr>
          <w:color w:val="auto"/>
        </w:rPr>
        <w:t xml:space="preserve">» услугах можно получить </w:t>
      </w:r>
      <w:r w:rsidR="00947406">
        <w:rPr>
          <w:color w:val="auto"/>
        </w:rPr>
        <w:t xml:space="preserve">по </w:t>
      </w:r>
      <w:r w:rsidRPr="00CB2E20">
        <w:rPr>
          <w:color w:val="auto"/>
        </w:rPr>
        <w:t>телефон</w:t>
      </w:r>
      <w:r w:rsidR="00947406">
        <w:rPr>
          <w:color w:val="auto"/>
        </w:rPr>
        <w:t>у</w:t>
      </w:r>
      <w:r w:rsidRPr="00CB2E20">
        <w:rPr>
          <w:color w:val="auto"/>
        </w:rPr>
        <w:t>: 8 (347) 269-</w:t>
      </w:r>
      <w:r w:rsidR="00947406">
        <w:rPr>
          <w:color w:val="auto"/>
        </w:rPr>
        <w:t>33-89</w:t>
      </w:r>
      <w:r w:rsidRPr="00CB2E20">
        <w:rPr>
          <w:color w:val="auto"/>
        </w:rPr>
        <w:t>.</w:t>
      </w:r>
      <w:bookmarkEnd w:id="13"/>
      <w:bookmarkEnd w:id="14"/>
    </w:p>
    <w:p w:rsidR="00947406" w:rsidRPr="00947406" w:rsidRDefault="00CB2E20" w:rsidP="00947406">
      <w:pPr>
        <w:pStyle w:val="30"/>
        <w:keepNext/>
        <w:keepLines/>
        <w:rPr>
          <w:rStyle w:val="a8"/>
          <w:sz w:val="20"/>
          <w:szCs w:val="20"/>
          <w:lang w:eastAsia="en-US" w:bidi="en-US"/>
        </w:rPr>
      </w:pPr>
      <w:bookmarkStart w:id="15" w:name="bookmark14"/>
      <w:bookmarkStart w:id="16" w:name="bookmark15"/>
      <w:r w:rsidRPr="00CB2E20">
        <w:rPr>
          <w:color w:val="auto"/>
        </w:rPr>
        <w:t>Адреса отдел присоединения потребителей в ООО «</w:t>
      </w:r>
      <w:r w:rsidR="00947406">
        <w:rPr>
          <w:color w:val="auto"/>
        </w:rPr>
        <w:t>БСК</w:t>
      </w:r>
      <w:r w:rsidRPr="00CB2E20">
        <w:rPr>
          <w:color w:val="auto"/>
        </w:rPr>
        <w:t>», расположенн</w:t>
      </w:r>
      <w:r w:rsidR="00947406">
        <w:rPr>
          <w:color w:val="auto"/>
        </w:rPr>
        <w:t>ого</w:t>
      </w:r>
      <w:r w:rsidRPr="00CB2E20">
        <w:rPr>
          <w:color w:val="auto"/>
        </w:rPr>
        <w:t xml:space="preserve"> на территории Республики Башкортостан, указаны на официальном сайте ООО «</w:t>
      </w:r>
      <w:r w:rsidR="00947406" w:rsidRPr="00947406">
        <w:rPr>
          <w:color w:val="auto"/>
          <w:sz w:val="20"/>
          <w:szCs w:val="20"/>
        </w:rPr>
        <w:t>БСК</w:t>
      </w:r>
      <w:r w:rsidRPr="00947406">
        <w:rPr>
          <w:color w:val="auto"/>
          <w:sz w:val="20"/>
          <w:szCs w:val="20"/>
        </w:rPr>
        <w:t>» в сети «Интернет»</w:t>
      </w:r>
      <w:r w:rsidR="005E401B" w:rsidRPr="00947406">
        <w:rPr>
          <w:sz w:val="20"/>
          <w:szCs w:val="20"/>
        </w:rPr>
        <w:fldChar w:fldCharType="begin"/>
      </w:r>
      <w:r w:rsidR="005E401B" w:rsidRPr="00947406">
        <w:rPr>
          <w:sz w:val="20"/>
          <w:szCs w:val="20"/>
        </w:rPr>
        <w:instrText xml:space="preserve"> HYPERLINK "http://www.bashkirenergo.ru/" </w:instrText>
      </w:r>
      <w:r w:rsidR="005E401B" w:rsidRPr="00947406">
        <w:rPr>
          <w:sz w:val="20"/>
          <w:szCs w:val="20"/>
        </w:rPr>
        <w:fldChar w:fldCharType="separate"/>
      </w:r>
      <w:r w:rsidRPr="00947406">
        <w:rPr>
          <w:rStyle w:val="a8"/>
          <w:color w:val="auto"/>
          <w:sz w:val="20"/>
          <w:szCs w:val="20"/>
        </w:rPr>
        <w:t xml:space="preserve"> </w:t>
      </w:r>
      <w:bookmarkEnd w:id="15"/>
      <w:bookmarkEnd w:id="16"/>
      <w:r w:rsidR="00947406" w:rsidRPr="00947406">
        <w:rPr>
          <w:rStyle w:val="a8"/>
          <w:color w:val="auto"/>
          <w:sz w:val="20"/>
          <w:szCs w:val="20"/>
          <w:lang w:eastAsia="en-US" w:bidi="en-US"/>
        </w:rPr>
        <w:t>»</w:t>
      </w:r>
      <w:r w:rsidR="00947406" w:rsidRPr="00947406">
        <w:rPr>
          <w:rStyle w:val="a8"/>
          <w:sz w:val="20"/>
          <w:szCs w:val="20"/>
          <w:lang w:eastAsia="en-US" w:bidi="en-US"/>
        </w:rPr>
        <w:t xml:space="preserve"> </w:t>
      </w:r>
      <w:hyperlink r:id="rId9">
        <w:r w:rsidR="00947406" w:rsidRPr="00947406">
          <w:rPr>
            <w:rStyle w:val="a8"/>
            <w:sz w:val="20"/>
            <w:szCs w:val="20"/>
            <w:lang w:eastAsia="en-US" w:bidi="en-US"/>
          </w:rPr>
          <w:t>http:// bsk-ees.ru /</w:t>
        </w:r>
      </w:hyperlink>
      <w:hyperlink r:id="rId10">
        <w:r w:rsidR="00947406" w:rsidRPr="00947406">
          <w:rPr>
            <w:rStyle w:val="a8"/>
            <w:sz w:val="20"/>
            <w:szCs w:val="20"/>
            <w:lang w:eastAsia="en-US" w:bidi="en-US"/>
          </w:rPr>
          <w:t xml:space="preserve"> </w:t>
        </w:r>
      </w:hyperlink>
    </w:p>
    <w:p w:rsidR="00947406" w:rsidRPr="00947406" w:rsidRDefault="005E401B" w:rsidP="00947406">
      <w:pPr>
        <w:spacing w:after="2" w:line="265" w:lineRule="auto"/>
        <w:ind w:left="-15"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47406">
        <w:rPr>
          <w:rFonts w:ascii="Times New Roman" w:hAnsi="Times New Roman" w:cs="Times New Roman"/>
          <w:color w:val="auto"/>
          <w:sz w:val="20"/>
          <w:szCs w:val="20"/>
          <w:u w:val="single"/>
          <w:lang w:eastAsia="en-US" w:bidi="en-US"/>
        </w:rPr>
        <w:fldChar w:fldCharType="end"/>
      </w:r>
      <w:r w:rsidR="00CB2E20" w:rsidRPr="00947406">
        <w:rPr>
          <w:rFonts w:ascii="Times New Roman" w:hAnsi="Times New Roman" w:cs="Times New Roman"/>
          <w:color w:val="auto"/>
          <w:sz w:val="20"/>
          <w:szCs w:val="20"/>
        </w:rPr>
        <w:t xml:space="preserve">При наличии обращений (жалоб) по вопросам технологического присоединения необходимо обратиться в </w:t>
      </w:r>
      <w:r w:rsidR="00947406" w:rsidRPr="009474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ПТО ООО «БСК» по адресу: г. Уфа, ул. Цветочная 3/2. </w:t>
      </w:r>
    </w:p>
    <w:p w:rsidR="003C1FAA" w:rsidRPr="00CB2E20" w:rsidRDefault="00CB2E20" w:rsidP="00947406">
      <w:pPr>
        <w:pStyle w:val="30"/>
        <w:keepNext/>
        <w:keepLines/>
        <w:shd w:val="clear" w:color="auto" w:fill="auto"/>
        <w:rPr>
          <w:color w:val="auto"/>
        </w:rPr>
      </w:pPr>
      <w:r w:rsidRPr="00CB2E20">
        <w:rPr>
          <w:color w:val="auto"/>
        </w:rPr>
        <w:lastRenderedPageBreak/>
        <w:t>Подать жалобу на действия (бездействие) подразделения (работника) ООО «</w:t>
      </w:r>
      <w:r w:rsidR="00947406">
        <w:rPr>
          <w:color w:val="auto"/>
        </w:rPr>
        <w:t>БСК»</w:t>
      </w:r>
      <w:r w:rsidRPr="00CB2E20">
        <w:rPr>
          <w:color w:val="auto"/>
        </w:rPr>
        <w:t>:</w:t>
      </w:r>
    </w:p>
    <w:p w:rsidR="00947406" w:rsidRPr="00947406" w:rsidRDefault="00947406" w:rsidP="00947406">
      <w:pPr>
        <w:pStyle w:val="1"/>
        <w:ind w:firstLine="720"/>
        <w:rPr>
          <w:b/>
          <w:bCs/>
          <w:color w:val="auto"/>
        </w:rPr>
      </w:pPr>
      <w:r w:rsidRPr="00947406">
        <w:rPr>
          <w:b/>
          <w:bCs/>
          <w:color w:val="auto"/>
        </w:rPr>
        <w:t xml:space="preserve">по почте на адрес: 450112, г. Уфа, ул. Цветочная 3/2»; по телефону: +7 (347) 269-33-49 </w:t>
      </w:r>
    </w:p>
    <w:p w:rsidR="003C1FAA" w:rsidRPr="00CB2E20" w:rsidRDefault="00947406" w:rsidP="00947406">
      <w:pPr>
        <w:pStyle w:val="1"/>
        <w:shd w:val="clear" w:color="auto" w:fill="auto"/>
        <w:ind w:firstLine="720"/>
        <w:rPr>
          <w:color w:val="auto"/>
        </w:rPr>
      </w:pPr>
      <w:r w:rsidRPr="00947406">
        <w:rPr>
          <w:b/>
          <w:bCs/>
          <w:color w:val="auto"/>
        </w:rPr>
        <w:t xml:space="preserve">через Интернет на электронный адрес: </w:t>
      </w:r>
      <w:hyperlink r:id="rId11">
        <w:r w:rsidRPr="00947406">
          <w:rPr>
            <w:rStyle w:val="a8"/>
            <w:b/>
            <w:bCs/>
            <w:lang w:val="en-US"/>
          </w:rPr>
          <w:t>http</w:t>
        </w:r>
        <w:r w:rsidRPr="00947406">
          <w:rPr>
            <w:rStyle w:val="a8"/>
            <w:b/>
            <w:bCs/>
          </w:rPr>
          <w:t xml:space="preserve">:// </w:t>
        </w:r>
        <w:proofErr w:type="spellStart"/>
        <w:r w:rsidRPr="00947406">
          <w:rPr>
            <w:rStyle w:val="a8"/>
            <w:b/>
            <w:bCs/>
            <w:lang w:val="en-US"/>
          </w:rPr>
          <w:t>bsk</w:t>
        </w:r>
        <w:proofErr w:type="spellEnd"/>
        <w:r w:rsidRPr="00947406">
          <w:rPr>
            <w:rStyle w:val="a8"/>
            <w:b/>
            <w:bCs/>
          </w:rPr>
          <w:t>-</w:t>
        </w:r>
        <w:proofErr w:type="spellStart"/>
        <w:r w:rsidRPr="00947406">
          <w:rPr>
            <w:rStyle w:val="a8"/>
            <w:b/>
            <w:bCs/>
            <w:lang w:val="en-US"/>
          </w:rPr>
          <w:t>ees</w:t>
        </w:r>
        <w:proofErr w:type="spellEnd"/>
        <w:r w:rsidRPr="00947406">
          <w:rPr>
            <w:rStyle w:val="a8"/>
            <w:b/>
            <w:bCs/>
          </w:rPr>
          <w:t>.</w:t>
        </w:r>
        <w:r w:rsidRPr="00947406">
          <w:rPr>
            <w:rStyle w:val="a8"/>
            <w:b/>
            <w:bCs/>
            <w:lang w:val="en-US"/>
          </w:rPr>
          <w:t>ru</w:t>
        </w:r>
        <w:r w:rsidRPr="00947406">
          <w:rPr>
            <w:rStyle w:val="a8"/>
            <w:b/>
            <w:bCs/>
          </w:rPr>
          <w:t xml:space="preserve"> /</w:t>
        </w:r>
      </w:hyperlink>
    </w:p>
    <w:sectPr w:rsidR="003C1FAA" w:rsidRPr="00CB2E20">
      <w:footerReference w:type="default" r:id="rId12"/>
      <w:pgSz w:w="16840" w:h="11900" w:orient="landscape"/>
      <w:pgMar w:top="1009" w:right="659" w:bottom="889" w:left="1248" w:header="581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1B" w:rsidRDefault="005E401B">
      <w:r>
        <w:separator/>
      </w:r>
    </w:p>
  </w:endnote>
  <w:endnote w:type="continuationSeparator" w:id="0">
    <w:p w:rsidR="005E401B" w:rsidRDefault="005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1B" w:rsidRDefault="005E40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10008235</wp:posOffset>
              </wp:positionH>
              <wp:positionV relativeFrom="page">
                <wp:posOffset>7055485</wp:posOffset>
              </wp:positionV>
              <wp:extent cx="1435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01B" w:rsidRDefault="005E401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88.05pt;margin-top:555.5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" filled="f" stroked="f">
              <v:textbox style="mso-fit-shape-to-text:t" inset="0,0,0,0">
                <w:txbxContent>
                  <w:p w:rsidR="005E401B" w:rsidRDefault="005E401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1B" w:rsidRDefault="005E401B">
      <w:r>
        <w:separator/>
      </w:r>
    </w:p>
  </w:footnote>
  <w:footnote w:type="continuationSeparator" w:id="0">
    <w:p w:rsidR="005E401B" w:rsidRDefault="005E401B">
      <w:r>
        <w:continuationSeparator/>
      </w:r>
    </w:p>
  </w:footnote>
  <w:footnote w:id="1">
    <w:p w:rsidR="005E401B" w:rsidRDefault="005E401B">
      <w:pPr>
        <w:pStyle w:val="a4"/>
        <w:shd w:val="clear" w:color="auto" w:fill="auto"/>
        <w:tabs>
          <w:tab w:val="left" w:pos="106"/>
        </w:tabs>
        <w:spacing w:line="240" w:lineRule="auto"/>
      </w:pPr>
    </w:p>
  </w:footnote>
  <w:footnote w:id="2">
    <w:p w:rsidR="005E401B" w:rsidRDefault="005E401B">
      <w:pPr>
        <w:pStyle w:val="a4"/>
        <w:shd w:val="clear" w:color="auto" w:fill="auto"/>
        <w:tabs>
          <w:tab w:val="left" w:pos="134"/>
        </w:tabs>
        <w:spacing w:line="240" w:lineRule="auto"/>
      </w:pPr>
      <w:r>
        <w:rPr>
          <w:vertAlign w:val="superscript"/>
        </w:rPr>
        <w:footnoteRef/>
      </w:r>
      <w:r>
        <w:tab/>
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 </w:t>
      </w:r>
      <w:r>
        <w:rPr>
          <w:lang w:val="en-US" w:eastAsia="en-US" w:bidi="en-US"/>
        </w:rPr>
        <w:t>N</w:t>
      </w:r>
      <w:r w:rsidRPr="00CB2E20">
        <w:rPr>
          <w:lang w:eastAsia="en-US" w:bidi="en-US"/>
        </w:rPr>
        <w:t xml:space="preserve"> </w:t>
      </w:r>
      <w:r>
        <w:t>861 (далее по тексту -Правила).</w:t>
      </w:r>
    </w:p>
  </w:footnote>
  <w:footnote w:id="3">
    <w:p w:rsidR="005E401B" w:rsidRDefault="005E401B">
      <w:pPr>
        <w:pStyle w:val="a4"/>
        <w:shd w:val="clear" w:color="auto" w:fill="auto"/>
        <w:tabs>
          <w:tab w:val="left" w:pos="173"/>
        </w:tabs>
        <w:spacing w:line="276" w:lineRule="auto"/>
      </w:pPr>
      <w:r>
        <w:rPr>
          <w:rFonts w:ascii="Arial" w:eastAsia="Arial" w:hAnsi="Arial" w:cs="Arial"/>
          <w:sz w:val="13"/>
          <w:szCs w:val="13"/>
          <w:vertAlign w:val="superscript"/>
        </w:rPr>
        <w:footnoteRef/>
      </w:r>
      <w:r>
        <w:rPr>
          <w:rFonts w:ascii="Arial" w:eastAsia="Arial" w:hAnsi="Arial" w:cs="Arial"/>
          <w:sz w:val="13"/>
          <w:szCs w:val="13"/>
        </w:rPr>
        <w:tab/>
      </w:r>
      <w:r>
        <w:t xml:space="preserve">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 РФ от 04.05.2012 </w:t>
      </w:r>
      <w:r>
        <w:rPr>
          <w:lang w:val="en-US" w:eastAsia="en-US" w:bidi="en-US"/>
        </w:rPr>
        <w:t>N</w:t>
      </w:r>
      <w:r w:rsidRPr="00CB2E20">
        <w:rPr>
          <w:lang w:eastAsia="en-US" w:bidi="en-US"/>
        </w:rPr>
        <w:t xml:space="preserve"> </w:t>
      </w:r>
      <w:r>
        <w:t>442 (далее - Основные положения).</w:t>
      </w:r>
    </w:p>
  </w:footnote>
  <w:footnote w:id="4">
    <w:p w:rsidR="005E401B" w:rsidRDefault="005E401B">
      <w:pPr>
        <w:pStyle w:val="a4"/>
        <w:shd w:val="clear" w:color="auto" w:fill="auto"/>
        <w:tabs>
          <w:tab w:val="left" w:pos="110"/>
        </w:tabs>
        <w:spacing w:line="240" w:lineRule="auto"/>
      </w:pPr>
      <w:r>
        <w:rPr>
          <w:rFonts w:ascii="Calibri" w:eastAsia="Calibri" w:hAnsi="Calibri" w:cs="Calibri"/>
          <w:sz w:val="13"/>
          <w:szCs w:val="13"/>
          <w:vertAlign w:val="superscript"/>
          <w:lang w:val="en-US" w:eastAsia="en-US" w:bidi="en-US"/>
        </w:rPr>
        <w:footnoteRef/>
      </w:r>
      <w:r w:rsidRPr="00CB2E20">
        <w:rPr>
          <w:rFonts w:ascii="Calibri" w:eastAsia="Calibri" w:hAnsi="Calibri" w:cs="Calibri"/>
          <w:sz w:val="13"/>
          <w:szCs w:val="13"/>
          <w:lang w:eastAsia="en-US" w:bidi="en-US"/>
        </w:rPr>
        <w:tab/>
      </w:r>
      <w:r>
        <w:t>Договор об осуществлении технологического присоединения к электрическим сетям (далее по тексту- договор).</w:t>
      </w:r>
    </w:p>
  </w:footnote>
  <w:footnote w:id="5">
    <w:p w:rsidR="005E401B" w:rsidRDefault="005E401B">
      <w:pPr>
        <w:pStyle w:val="a4"/>
        <w:shd w:val="clear" w:color="auto" w:fill="auto"/>
        <w:tabs>
          <w:tab w:val="left" w:pos="125"/>
        </w:tabs>
        <w:spacing w:line="300" w:lineRule="auto"/>
      </w:pPr>
      <w:r>
        <w:rPr>
          <w:rFonts w:ascii="Calibri" w:eastAsia="Calibri" w:hAnsi="Calibri" w:cs="Calibri"/>
          <w:sz w:val="14"/>
          <w:szCs w:val="14"/>
          <w:vertAlign w:val="superscript"/>
          <w:lang w:val="en-US" w:eastAsia="en-US" w:bidi="en-US"/>
        </w:rPr>
        <w:footnoteRef/>
      </w:r>
      <w:r w:rsidRPr="00CB2E20">
        <w:rPr>
          <w:rFonts w:ascii="Calibri" w:eastAsia="Calibri" w:hAnsi="Calibri" w:cs="Calibri"/>
          <w:sz w:val="14"/>
          <w:szCs w:val="14"/>
          <w:lang w:eastAsia="en-US" w:bidi="en-US"/>
        </w:rPr>
        <w:tab/>
      </w:r>
      <w:r>
        <w:t xml:space="preserve">"Об утверждении Порядка организации работ по выдаче разрешений на допуск в эксплуатацию энергоустановок» утвержденный Приказом Ростехнадзора от </w:t>
      </w:r>
      <w:r w:rsidRPr="00CB2E20">
        <w:rPr>
          <w:lang w:eastAsia="en-US" w:bidi="en-US"/>
        </w:rPr>
        <w:t>07.04.2008 № 212.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D59"/>
    <w:multiLevelType w:val="multilevel"/>
    <w:tmpl w:val="1128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A123E"/>
    <w:multiLevelType w:val="multilevel"/>
    <w:tmpl w:val="3110A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11F57"/>
    <w:multiLevelType w:val="multilevel"/>
    <w:tmpl w:val="EE5A8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AA"/>
    <w:rsid w:val="00003810"/>
    <w:rsid w:val="003C1FAA"/>
    <w:rsid w:val="005E401B"/>
    <w:rsid w:val="00947406"/>
    <w:rsid w:val="00CB2E20"/>
    <w:rsid w:val="00D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CEE7"/>
  <w15:docId w15:val="{EE48BF38-CF2B-499B-87D6-29B911E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CC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CC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230" w:lineRule="auto"/>
      <w:ind w:firstLine="560"/>
      <w:outlineLvl w:val="1"/>
    </w:pPr>
    <w:rPr>
      <w:rFonts w:ascii="Times New Roman" w:eastAsia="Times New Roman" w:hAnsi="Times New Roman" w:cs="Times New Roman"/>
      <w:b/>
      <w:bCs/>
      <w:color w:val="0033CC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/>
      <w:ind w:firstLine="72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B2E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2E2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474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06"/>
    <w:rPr>
      <w:color w:val="000000"/>
    </w:rPr>
  </w:style>
  <w:style w:type="paragraph" w:styleId="ac">
    <w:name w:val="footer"/>
    <w:basedOn w:val="a"/>
    <w:link w:val="ad"/>
    <w:uiPriority w:val="99"/>
    <w:unhideWhenUsed/>
    <w:rsid w:val="00947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4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kirenerg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hkirenerg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shkirene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rener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cp:lastModifiedBy>Мурзаков Илья Валентинович</cp:lastModifiedBy>
  <cp:revision>2</cp:revision>
  <dcterms:created xsi:type="dcterms:W3CDTF">2022-12-16T09:57:00Z</dcterms:created>
  <dcterms:modified xsi:type="dcterms:W3CDTF">2022-12-16T09:57:00Z</dcterms:modified>
</cp:coreProperties>
</file>